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1A80" w:rsidRDefault="003F1A80" w:rsidP="003F1A80">
      <w:r>
        <w:t>Docente di Teologia delle Religioni, Università Pontificia Salesiana, Torino</w:t>
      </w:r>
    </w:p>
    <w:p w:rsidR="003F1A80" w:rsidRDefault="003F1A80" w:rsidP="003F1A80">
      <w:proofErr w:type="gramStart"/>
      <w:r>
        <w:t>Consultore della Commissione per i rapporti religiosi con i musulmani presso il Pontificio Consiglio per il Dialogo Interreligioso.</w:t>
      </w:r>
      <w:proofErr w:type="gramEnd"/>
    </w:p>
    <w:p w:rsidR="003F1A80" w:rsidRDefault="003F1A80" w:rsidP="003F1A80">
      <w:proofErr w:type="gramStart"/>
      <w:r>
        <w:t>Coordinatore del programma di ricerca Islam in Europa del Consiglio delle Conferenze Episcopali Europee (CCEE)</w:t>
      </w:r>
      <w:proofErr w:type="gramEnd"/>
    </w:p>
    <w:p w:rsidR="003F1A80" w:rsidRPr="003F1A80" w:rsidRDefault="003F1A80" w:rsidP="003F1A80">
      <w:r>
        <w:t>Direttore della Collana “Ecumenismo e Dialogo”, Edizioni Paoline</w:t>
      </w:r>
      <w:bookmarkStart w:id="0" w:name="_GoBack"/>
      <w:bookmarkEnd w:id="0"/>
    </w:p>
    <w:p w:rsidR="00463D46" w:rsidRDefault="00463D46"/>
    <w:sectPr w:rsidR="00463D46" w:rsidSect="00AB14FB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A80"/>
    <w:rsid w:val="003F1A80"/>
    <w:rsid w:val="00463D46"/>
    <w:rsid w:val="00AB1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369CB96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54</Words>
  <Characters>332</Characters>
  <Application>Microsoft Macintosh Word</Application>
  <DocSecurity>0</DocSecurity>
  <Lines>4</Lines>
  <Paragraphs>1</Paragraphs>
  <ScaleCrop>false</ScaleCrop>
  <Company/>
  <LinksUpToDate>false</LinksUpToDate>
  <CharactersWithSpaces>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PACINI</dc:creator>
  <cp:keywords/>
  <dc:description/>
  <cp:lastModifiedBy>ANDREA PACINI</cp:lastModifiedBy>
  <cp:revision>1</cp:revision>
  <dcterms:created xsi:type="dcterms:W3CDTF">2014-01-21T19:19:00Z</dcterms:created>
  <dcterms:modified xsi:type="dcterms:W3CDTF">2014-01-21T19:21:00Z</dcterms:modified>
</cp:coreProperties>
</file>