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3FC7" w:rsidRPr="00D466AB" w:rsidRDefault="00715AE9" w:rsidP="00D466AB">
      <w:pPr>
        <w:spacing w:line="360" w:lineRule="auto"/>
        <w:rPr>
          <w:b/>
          <w:bCs/>
          <w:sz w:val="36"/>
          <w:szCs w:val="36"/>
          <w:u w:val="single"/>
        </w:rPr>
      </w:pPr>
      <w:r w:rsidRPr="00D466AB">
        <w:rPr>
          <w:b/>
          <w:bCs/>
          <w:sz w:val="36"/>
          <w:szCs w:val="36"/>
          <w:u w:val="single"/>
        </w:rPr>
        <w:t>Appunti per il corso di Filosofia politica contemporanea</w:t>
      </w:r>
    </w:p>
    <w:p w:rsidR="00715AE9" w:rsidRDefault="00715AE9" w:rsidP="00D466AB">
      <w:pPr>
        <w:spacing w:line="360" w:lineRule="auto"/>
      </w:pPr>
    </w:p>
    <w:p w:rsidR="00715AE9" w:rsidRDefault="00715AE9" w:rsidP="00D466AB">
      <w:pPr>
        <w:spacing w:line="360" w:lineRule="auto"/>
        <w:rPr>
          <w:rFonts w:ascii="Times New Roman" w:hAnsi="Times New Roman" w:cs="Times New Roman"/>
        </w:rPr>
      </w:pPr>
      <w:r>
        <w:rPr>
          <w:rFonts w:ascii="Times New Roman" w:hAnsi="Times New Roman" w:cs="Times New Roman"/>
        </w:rPr>
        <w:t>Dov’è la filosofia politica allo stato attuale? Quali grandi evoluzioni hanno segnato gli ultimi anni? E come hanno ridisegnato il panorama politico-filosofico? Hanno innescato nuovi dibattiti di fondo o hanno piuttosto portato dei cambiamenti notevoli di paradigma: approcci innovativi che sembrano troncare definitivamente con i vecchi stili e pratiche della disciplina? Vorrei provare a rispondere a quest</w:t>
      </w:r>
      <w:r w:rsidR="00F30254">
        <w:rPr>
          <w:rFonts w:ascii="Times New Roman" w:hAnsi="Times New Roman" w:cs="Times New Roman"/>
        </w:rPr>
        <w:t>e</w:t>
      </w:r>
      <w:r>
        <w:rPr>
          <w:rFonts w:ascii="Times New Roman" w:hAnsi="Times New Roman" w:cs="Times New Roman"/>
        </w:rPr>
        <w:t xml:space="preserve"> domande come anche a delle altre provando a tratteggiare lo </w:t>
      </w:r>
      <w:r>
        <w:rPr>
          <w:rFonts w:ascii="Times New Roman" w:hAnsi="Times New Roman" w:cs="Times New Roman"/>
          <w:i/>
          <w:iCs/>
        </w:rPr>
        <w:t xml:space="preserve">status </w:t>
      </w:r>
      <w:proofErr w:type="spellStart"/>
      <w:r>
        <w:rPr>
          <w:rFonts w:ascii="Times New Roman" w:hAnsi="Times New Roman" w:cs="Times New Roman"/>
          <w:i/>
          <w:iCs/>
        </w:rPr>
        <w:t>quaestionis</w:t>
      </w:r>
      <w:proofErr w:type="spellEnd"/>
      <w:r>
        <w:rPr>
          <w:rFonts w:ascii="Times New Roman" w:hAnsi="Times New Roman" w:cs="Times New Roman"/>
        </w:rPr>
        <w:t xml:space="preserve"> della filosofia politica attuale.</w:t>
      </w:r>
    </w:p>
    <w:p w:rsidR="00941E1B" w:rsidRDefault="00F30254" w:rsidP="00D466AB">
      <w:pPr>
        <w:spacing w:line="360" w:lineRule="auto"/>
        <w:rPr>
          <w:rFonts w:ascii="Times New Roman" w:hAnsi="Times New Roman" w:cs="Times New Roman"/>
        </w:rPr>
      </w:pPr>
      <w:r>
        <w:rPr>
          <w:rFonts w:ascii="Times New Roman" w:hAnsi="Times New Roman" w:cs="Times New Roman"/>
        </w:rPr>
        <w:t xml:space="preserve">Un corso come questo è poco convenzionale, ma credo che possa essere utile per un pubblico variegato e non immediatamente “addetto ai lavori”. </w:t>
      </w:r>
    </w:p>
    <w:p w:rsidR="00941E1B" w:rsidRDefault="00F30254" w:rsidP="00941E1B">
      <w:pPr>
        <w:spacing w:line="360" w:lineRule="auto"/>
        <w:rPr>
          <w:rFonts w:ascii="Times New Roman" w:hAnsi="Times New Roman" w:cs="Times New Roman"/>
        </w:rPr>
      </w:pPr>
      <w:r>
        <w:rPr>
          <w:rFonts w:ascii="Times New Roman" w:hAnsi="Times New Roman" w:cs="Times New Roman"/>
        </w:rPr>
        <w:t>Lo studente in filosofia che cerca un promo orientamento all’interno della filosofia politica ci troverà una visione di insieme delle tematiche, degli autori, come anche del conflitto m</w:t>
      </w:r>
      <w:r w:rsidR="00FC7F7E">
        <w:rPr>
          <w:rFonts w:ascii="Times New Roman" w:hAnsi="Times New Roman" w:cs="Times New Roman"/>
        </w:rPr>
        <w:t>e</w:t>
      </w:r>
      <w:r>
        <w:rPr>
          <w:rFonts w:ascii="Times New Roman" w:hAnsi="Times New Roman" w:cs="Times New Roman"/>
        </w:rPr>
        <w:t xml:space="preserve">todologico che anima i filosofi politici oggi. </w:t>
      </w:r>
    </w:p>
    <w:p w:rsidR="00941E1B" w:rsidRDefault="00F30254" w:rsidP="00941E1B">
      <w:pPr>
        <w:spacing w:line="360" w:lineRule="auto"/>
        <w:rPr>
          <w:rFonts w:ascii="Times New Roman" w:hAnsi="Times New Roman" w:cs="Times New Roman"/>
        </w:rPr>
      </w:pPr>
      <w:r>
        <w:rPr>
          <w:rFonts w:ascii="Times New Roman" w:hAnsi="Times New Roman" w:cs="Times New Roman"/>
        </w:rPr>
        <w:t xml:space="preserve">Per coloro che già si avviano verso un dottorato in filosofia o in teoria politica, che conoscono sicuramente il loro sottodominio ma che non è forse all’altezza della diversità delle domande e degli approcci nascosti sotto l’etichetta di “filosofia politica”, una ignoranza che sicuramente sarà perdonata dato che il campo è talmente vasto e sparso. </w:t>
      </w:r>
    </w:p>
    <w:p w:rsidR="00F30254" w:rsidRDefault="00F30254" w:rsidP="00941E1B">
      <w:pPr>
        <w:spacing w:line="360" w:lineRule="auto"/>
        <w:rPr>
          <w:rFonts w:ascii="Times New Roman" w:hAnsi="Times New Roman" w:cs="Times New Roman"/>
        </w:rPr>
      </w:pPr>
      <w:r>
        <w:rPr>
          <w:rFonts w:ascii="Times New Roman" w:hAnsi="Times New Roman" w:cs="Times New Roman"/>
        </w:rPr>
        <w:t xml:space="preserve">Ma speriamo che lo stesso filosofo politico navigato possa trovare in questo corso un quadro del suo proprio campo di lavoro, un quadro che forse non otterrà la sua approvazione, ma che offrirà comunque un’opportunità per riflettere sulla forma di questo ambito, sui presupposti che lo concernono, e, forse, lo inviterà a creare a sua volta, il proprio quadro di questo ambito. </w:t>
      </w:r>
    </w:p>
    <w:p w:rsidR="00C30589" w:rsidRDefault="00F30254" w:rsidP="00D466AB">
      <w:pPr>
        <w:spacing w:line="360" w:lineRule="auto"/>
        <w:rPr>
          <w:rFonts w:ascii="Times New Roman" w:hAnsi="Times New Roman" w:cs="Times New Roman"/>
        </w:rPr>
      </w:pPr>
      <w:r>
        <w:rPr>
          <w:rFonts w:ascii="Times New Roman" w:hAnsi="Times New Roman" w:cs="Times New Roman"/>
        </w:rPr>
        <w:t xml:space="preserve">Già a questo punto la prudenza si impone. Stabilire lo stato della questione </w:t>
      </w:r>
      <w:r w:rsidR="00C30589">
        <w:rPr>
          <w:rFonts w:ascii="Times New Roman" w:hAnsi="Times New Roman" w:cs="Times New Roman"/>
        </w:rPr>
        <w:t xml:space="preserve">sottintende in effetti, che si disponga di </w:t>
      </w:r>
      <w:r w:rsidR="00C30589" w:rsidRPr="00941E1B">
        <w:rPr>
          <w:rFonts w:ascii="Times New Roman" w:hAnsi="Times New Roman" w:cs="Times New Roman"/>
          <w:b/>
          <w:bCs/>
        </w:rPr>
        <w:t>una visione di insieme della disciplina</w:t>
      </w:r>
      <w:r w:rsidR="00C30589">
        <w:rPr>
          <w:rFonts w:ascii="Times New Roman" w:hAnsi="Times New Roman" w:cs="Times New Roman"/>
        </w:rPr>
        <w:t xml:space="preserve">, che a sua volta suppone che i </w:t>
      </w:r>
      <w:r w:rsidR="00C30589" w:rsidRPr="00941E1B">
        <w:rPr>
          <w:rFonts w:ascii="Times New Roman" w:hAnsi="Times New Roman" w:cs="Times New Roman"/>
          <w:b/>
          <w:bCs/>
        </w:rPr>
        <w:t>limiti di questa disciplina siano relativamente chiari</w:t>
      </w:r>
      <w:r w:rsidR="00C30589">
        <w:rPr>
          <w:rFonts w:ascii="Times New Roman" w:hAnsi="Times New Roman" w:cs="Times New Roman"/>
        </w:rPr>
        <w:t>. Ora queste due condizioni sono delle meno evidenti per quanto concerne la filosofia politica.</w:t>
      </w:r>
    </w:p>
    <w:p w:rsidR="00640D30" w:rsidRDefault="00C30589" w:rsidP="00D466AB">
      <w:pPr>
        <w:spacing w:line="360" w:lineRule="auto"/>
        <w:rPr>
          <w:rFonts w:ascii="Times New Roman" w:hAnsi="Times New Roman" w:cs="Times New Roman"/>
        </w:rPr>
      </w:pPr>
      <w:r>
        <w:rPr>
          <w:rFonts w:ascii="Times New Roman" w:hAnsi="Times New Roman" w:cs="Times New Roman"/>
        </w:rPr>
        <w:t xml:space="preserve">Il primo problema che si pone è la delimitazione della filosofia politica. La filosofia politica è una disciplina molto “impura”. Numerose discussioni politico-filosofiche sconfinano su altre discipline filosofiche (come la filosofia morale, la filosofia del diritto, o la storia delle idee) e la filosofia politica si poggia sovente su ricerche empiriche appartenenti ad esempio alle scienze politiche (si può citare qui per esempio la teoria del voto e delle procedure del voto), all’economia (si pensi alla problematica della giustizia distributiva o all’impatto di Thomas </w:t>
      </w:r>
      <w:proofErr w:type="spellStart"/>
      <w:r>
        <w:rPr>
          <w:rFonts w:ascii="Times New Roman" w:hAnsi="Times New Roman" w:cs="Times New Roman"/>
        </w:rPr>
        <w:t>Piketty</w:t>
      </w:r>
      <w:proofErr w:type="spellEnd"/>
      <w:r>
        <w:rPr>
          <w:rFonts w:ascii="Times New Roman" w:hAnsi="Times New Roman" w:cs="Times New Roman"/>
        </w:rPr>
        <w:t xml:space="preserve"> con il suo libro sul </w:t>
      </w:r>
      <w:r>
        <w:rPr>
          <w:rFonts w:ascii="Times New Roman" w:hAnsi="Times New Roman" w:cs="Times New Roman"/>
        </w:rPr>
        <w:lastRenderedPageBreak/>
        <w:t xml:space="preserve">capitale sulla filosofia politica), alla psicologia (si pensi alla teoria dei </w:t>
      </w:r>
      <w:proofErr w:type="spellStart"/>
      <w:r>
        <w:rPr>
          <w:rFonts w:ascii="Times New Roman" w:hAnsi="Times New Roman" w:cs="Times New Roman"/>
          <w:i/>
          <w:iCs/>
        </w:rPr>
        <w:t>Nu</w:t>
      </w:r>
      <w:r w:rsidR="000110CE">
        <w:rPr>
          <w:rFonts w:ascii="Times New Roman" w:hAnsi="Times New Roman" w:cs="Times New Roman"/>
          <w:i/>
          <w:iCs/>
        </w:rPr>
        <w:t>dges</w:t>
      </w:r>
      <w:proofErr w:type="spellEnd"/>
      <w:r w:rsidR="000110CE" w:rsidRPr="000110CE">
        <w:rPr>
          <w:rStyle w:val="Rimandonotaapidipagina"/>
          <w:rFonts w:ascii="Times New Roman" w:hAnsi="Times New Roman" w:cs="Times New Roman"/>
        </w:rPr>
        <w:footnoteReference w:id="1"/>
      </w:r>
      <w:r w:rsidR="00941E1B">
        <w:rPr>
          <w:rFonts w:ascii="Times New Roman" w:hAnsi="Times New Roman" w:cs="Times New Roman"/>
        </w:rPr>
        <w:t xml:space="preserve"> o paternalismo libertario</w:t>
      </w:r>
      <w:r w:rsidR="000110CE">
        <w:rPr>
          <w:rFonts w:ascii="Times New Roman" w:hAnsi="Times New Roman" w:cs="Times New Roman"/>
        </w:rPr>
        <w:t>, che è recentemente diventata popolare anche tra i filosofi politici) o al diritto pubblico (le riflessioni sul federalismo e la sovranità). In altri termini, da un punto di vista puramente disciplinare, è difficile definire rigorosamente il dominio della filosofia politica.</w:t>
      </w:r>
      <w:r w:rsidR="00A04594">
        <w:rPr>
          <w:rFonts w:ascii="Times New Roman" w:hAnsi="Times New Roman" w:cs="Times New Roman"/>
        </w:rPr>
        <w:t xml:space="preserve"> </w:t>
      </w:r>
    </w:p>
    <w:p w:rsidR="00F30254" w:rsidRDefault="00640D30" w:rsidP="00D466AB">
      <w:pPr>
        <w:spacing w:line="360" w:lineRule="auto"/>
        <w:rPr>
          <w:rFonts w:ascii="Times New Roman" w:hAnsi="Times New Roman" w:cs="Times New Roman"/>
        </w:rPr>
      </w:pPr>
      <w:r>
        <w:rPr>
          <w:rFonts w:ascii="Times New Roman" w:hAnsi="Times New Roman" w:cs="Times New Roman"/>
        </w:rPr>
        <w:t>Sono qui</w:t>
      </w:r>
    </w:p>
    <w:p w:rsidR="000110CE" w:rsidRDefault="000110CE" w:rsidP="00D466AB">
      <w:pPr>
        <w:spacing w:line="360" w:lineRule="auto"/>
        <w:rPr>
          <w:rFonts w:ascii="Times New Roman" w:hAnsi="Times New Roman" w:cs="Times New Roman"/>
        </w:rPr>
      </w:pPr>
      <w:r>
        <w:rPr>
          <w:rFonts w:ascii="Times New Roman" w:hAnsi="Times New Roman" w:cs="Times New Roman"/>
        </w:rPr>
        <w:t xml:space="preserve">Inoltre, il posizionamento e il punto di vista personale influenzano ugualmente e inevitabilmente </w:t>
      </w:r>
      <w:r w:rsidR="00A74999">
        <w:rPr>
          <w:rFonts w:ascii="Times New Roman" w:hAnsi="Times New Roman" w:cs="Times New Roman"/>
        </w:rPr>
        <w:t xml:space="preserve">sulla definizione della filosofia politica, </w:t>
      </w:r>
      <w:r w:rsidR="006320EB">
        <w:rPr>
          <w:rFonts w:ascii="Times New Roman" w:hAnsi="Times New Roman" w:cs="Times New Roman"/>
        </w:rPr>
        <w:t xml:space="preserve">sia per ciò che concerne il concetto di “politico” sia per il significato esatto del termine “filosofia”. La posizione di </w:t>
      </w:r>
      <w:proofErr w:type="spellStart"/>
      <w:r w:rsidR="006320EB">
        <w:rPr>
          <w:rFonts w:ascii="Times New Roman" w:hAnsi="Times New Roman" w:cs="Times New Roman"/>
        </w:rPr>
        <w:t>Hannah</w:t>
      </w:r>
      <w:proofErr w:type="spellEnd"/>
      <w:r w:rsidR="006320EB">
        <w:rPr>
          <w:rFonts w:ascii="Times New Roman" w:hAnsi="Times New Roman" w:cs="Times New Roman"/>
        </w:rPr>
        <w:t xml:space="preserve"> </w:t>
      </w:r>
      <w:proofErr w:type="spellStart"/>
      <w:r w:rsidR="006320EB">
        <w:rPr>
          <w:rFonts w:ascii="Times New Roman" w:hAnsi="Times New Roman" w:cs="Times New Roman"/>
        </w:rPr>
        <w:t>Arendt</w:t>
      </w:r>
      <w:proofErr w:type="spellEnd"/>
      <w:r w:rsidR="006320EB">
        <w:rPr>
          <w:rFonts w:ascii="Times New Roman" w:hAnsi="Times New Roman" w:cs="Times New Roman"/>
        </w:rPr>
        <w:t xml:space="preserve"> e molto conosciuta; essa rigettava radicalmente l’etichetta di “filosofia politica” e non si considerava esplicitamente “filosofa”. Secondo la </w:t>
      </w:r>
      <w:proofErr w:type="spellStart"/>
      <w:r w:rsidR="006320EB">
        <w:rPr>
          <w:rFonts w:ascii="Times New Roman" w:hAnsi="Times New Roman" w:cs="Times New Roman"/>
        </w:rPr>
        <w:t>Arendt</w:t>
      </w:r>
      <w:proofErr w:type="spellEnd"/>
      <w:r w:rsidR="006320EB">
        <w:rPr>
          <w:rFonts w:ascii="Times New Roman" w:hAnsi="Times New Roman" w:cs="Times New Roman"/>
        </w:rPr>
        <w:t>, il pensatore politico non può mai essere neutro e oggettivo nei confronti del suo proprio oggetto di riflessione, mentre i filosofi possono e devono esserl</w:t>
      </w:r>
      <w:r w:rsidR="00651643">
        <w:rPr>
          <w:rFonts w:ascii="Times New Roman" w:hAnsi="Times New Roman" w:cs="Times New Roman"/>
        </w:rPr>
        <w:t xml:space="preserve">o. Il rifiuto scrupoloso della </w:t>
      </w:r>
      <w:proofErr w:type="spellStart"/>
      <w:r w:rsidR="00651643">
        <w:rPr>
          <w:rFonts w:ascii="Times New Roman" w:hAnsi="Times New Roman" w:cs="Times New Roman"/>
        </w:rPr>
        <w:t>Arendt</w:t>
      </w:r>
      <w:proofErr w:type="spellEnd"/>
      <w:r w:rsidR="00651643">
        <w:rPr>
          <w:rFonts w:ascii="Times New Roman" w:hAnsi="Times New Roman" w:cs="Times New Roman"/>
        </w:rPr>
        <w:t xml:space="preserve"> dell’etichetta di “filosofo” è forse un po’ sorpassato, ma non è per niente evidente che ogni forma di riflessione sulla politica sia assimilata a della filosofia politica. Così, alcuni, nel tentativo di distinguerla dalle scienze politiche empiriche, riservano la nozione di filosofia politica esclusivamente alle riflessioni sul fondamento etico normativo della società. Altri qualificano questo approccio di “etica applicata” e rifiutano quindi l’etichetta di filosofia </w:t>
      </w:r>
      <w:r w:rsidR="00651643">
        <w:rPr>
          <w:rFonts w:ascii="Times New Roman" w:hAnsi="Times New Roman" w:cs="Times New Roman"/>
          <w:i/>
          <w:iCs/>
        </w:rPr>
        <w:t>politica</w:t>
      </w:r>
      <w:r w:rsidR="00651643" w:rsidRPr="00651643">
        <w:rPr>
          <w:rStyle w:val="Rimandonotaapidipagina"/>
          <w:rFonts w:ascii="Times New Roman" w:hAnsi="Times New Roman" w:cs="Times New Roman"/>
        </w:rPr>
        <w:footnoteReference w:id="2"/>
      </w:r>
      <w:r w:rsidR="00651643">
        <w:rPr>
          <w:rFonts w:ascii="Times New Roman" w:hAnsi="Times New Roman" w:cs="Times New Roman"/>
        </w:rPr>
        <w:t>. Dietro alla discussione su ciò che concerne la nozione di filosofia politica, si nasconde dunque anche un dibattito importante (dibattito “politico”)</w:t>
      </w:r>
      <w:r w:rsidR="008522CA">
        <w:rPr>
          <w:rFonts w:ascii="Times New Roman" w:hAnsi="Times New Roman" w:cs="Times New Roman"/>
        </w:rPr>
        <w:t xml:space="preserve"> </w:t>
      </w:r>
      <w:r w:rsidR="00E257E3">
        <w:rPr>
          <w:rFonts w:ascii="Times New Roman" w:hAnsi="Times New Roman" w:cs="Times New Roman"/>
        </w:rPr>
        <w:t>riguardante il significato della filosofia</w:t>
      </w:r>
      <w:r w:rsidR="00E257E3">
        <w:rPr>
          <w:rStyle w:val="Rimandonotaapidipagina"/>
          <w:rFonts w:ascii="Times New Roman" w:hAnsi="Times New Roman" w:cs="Times New Roman"/>
        </w:rPr>
        <w:footnoteReference w:id="3"/>
      </w:r>
      <w:r w:rsidR="009C4D50">
        <w:rPr>
          <w:rFonts w:ascii="Times New Roman" w:hAnsi="Times New Roman" w:cs="Times New Roman"/>
        </w:rPr>
        <w:t>.</w:t>
      </w:r>
    </w:p>
    <w:p w:rsidR="009C4D50" w:rsidRDefault="009C4D50" w:rsidP="00D466AB">
      <w:pPr>
        <w:spacing w:line="360" w:lineRule="auto"/>
        <w:rPr>
          <w:rFonts w:ascii="Times New Roman" w:hAnsi="Times New Roman" w:cs="Times New Roman"/>
        </w:rPr>
      </w:pPr>
      <w:r>
        <w:rPr>
          <w:rFonts w:ascii="Times New Roman" w:hAnsi="Times New Roman" w:cs="Times New Roman"/>
        </w:rPr>
        <w:t xml:space="preserve">Ancora. Il paesaggio politico-filosofico non è unicamente determinato da una “impurità” intrinseca, da grandi divergenze di fondo e da conflitti incessanti sulla definizione e delimitazione della disciplina. Da un certo tempo, una tendenza alla omogeneizzazione è chiaramente all’opera. Sotto l’influenza dell’egemonia sempre più grande dell’inglese come lingua franca disciplinare, la ricca diversità delle tradizioni politico-filosofiche si sta appassendo sensibilmente. Quando solo qualche decennio fa esistevano ancora delle tradizioni </w:t>
      </w:r>
      <w:r w:rsidR="00DD3CFB">
        <w:rPr>
          <w:rFonts w:ascii="Times New Roman" w:hAnsi="Times New Roman" w:cs="Times New Roman"/>
        </w:rPr>
        <w:t xml:space="preserve">relativamente distinte sovente associate a delle regioni linguistiche, come la teoria critica in Germania per esempio, questo legame oggi è quasi </w:t>
      </w:r>
      <w:r w:rsidR="00DD3CFB">
        <w:rPr>
          <w:rFonts w:ascii="Times New Roman" w:hAnsi="Times New Roman" w:cs="Times New Roman"/>
        </w:rPr>
        <w:lastRenderedPageBreak/>
        <w:t xml:space="preserve">scomparso. Il catalizzatore principale di questo processo è il fatto che queste tradizioni sono obbligate ad affrontare il dominio anglo-americano nei dibattiti. Questo dominio è soprattutto quello delle grandi università americane, che praticano una filosofia politica generalmente analitica e soprattutto molto normativa. Queste tradizioni sono sotto i colpi di un cambiamento di tipologia: le idee che le caratterizzano sono riprese e rimodellate per adattarle al nuovo contesto teorico nel quale sono state integrate. Un esempio evidente è offerto dal modello della democrazia deliberativa. La versione di </w:t>
      </w:r>
      <w:proofErr w:type="spellStart"/>
      <w:r w:rsidR="00DD3CFB">
        <w:rPr>
          <w:rFonts w:ascii="Times New Roman" w:hAnsi="Times New Roman" w:cs="Times New Roman"/>
        </w:rPr>
        <w:t>Habermas</w:t>
      </w:r>
      <w:proofErr w:type="spellEnd"/>
      <w:r w:rsidR="00DD3CFB">
        <w:rPr>
          <w:rFonts w:ascii="Times New Roman" w:hAnsi="Times New Roman" w:cs="Times New Roman"/>
        </w:rPr>
        <w:t xml:space="preserve"> è innestata nella teoria critica e va dunque di pari passo con un’analisi di fondo della società e delle tendenze “colonizzatrici” del sistema economico e amministrativo. Ma sul continente americano (e più in generale: nelle discussioni anglofone), questo modello si avvicina facilmente </w:t>
      </w:r>
      <w:r w:rsidR="002D06D3">
        <w:rPr>
          <w:rFonts w:ascii="Times New Roman" w:hAnsi="Times New Roman" w:cs="Times New Roman"/>
        </w:rPr>
        <w:t>al</w:t>
      </w:r>
      <w:r w:rsidR="00DD3CFB">
        <w:rPr>
          <w:rFonts w:ascii="Times New Roman" w:hAnsi="Times New Roman" w:cs="Times New Roman"/>
        </w:rPr>
        <w:t xml:space="preserve">l’approccio di </w:t>
      </w:r>
      <w:proofErr w:type="spellStart"/>
      <w:r w:rsidR="00DD3CFB">
        <w:rPr>
          <w:rFonts w:ascii="Times New Roman" w:hAnsi="Times New Roman" w:cs="Times New Roman"/>
        </w:rPr>
        <w:t>Rawls</w:t>
      </w:r>
      <w:proofErr w:type="spellEnd"/>
      <w:r w:rsidR="00DD3CFB">
        <w:rPr>
          <w:rFonts w:ascii="Times New Roman" w:hAnsi="Times New Roman" w:cs="Times New Roman"/>
        </w:rPr>
        <w:t xml:space="preserve">, un approccio che, per sua natura liberale e normativo, è molto diverso.  </w:t>
      </w:r>
    </w:p>
    <w:p w:rsidR="00D76EB9" w:rsidRDefault="002D06D3" w:rsidP="00D466AB">
      <w:pPr>
        <w:spacing w:line="360" w:lineRule="auto"/>
        <w:rPr>
          <w:rFonts w:ascii="Times New Roman" w:hAnsi="Times New Roman" w:cs="Times New Roman"/>
        </w:rPr>
      </w:pPr>
      <w:r>
        <w:rPr>
          <w:rFonts w:ascii="Times New Roman" w:hAnsi="Times New Roman" w:cs="Times New Roman"/>
        </w:rPr>
        <w:t>Conviene comunque sfumare un po’ l’omogeneizzazione causata dalla supremazia anglo-americana. Sul piano tematico, non è questione di egemonia: la filosofia politica non è attualmente (per fortuna) interamente analitica e “</w:t>
      </w:r>
      <w:proofErr w:type="spellStart"/>
      <w:r>
        <w:rPr>
          <w:rFonts w:ascii="Times New Roman" w:hAnsi="Times New Roman" w:cs="Times New Roman"/>
        </w:rPr>
        <w:t>normativista</w:t>
      </w:r>
      <w:proofErr w:type="spellEnd"/>
      <w:r>
        <w:rPr>
          <w:rFonts w:ascii="Times New Roman" w:hAnsi="Times New Roman" w:cs="Times New Roman"/>
        </w:rPr>
        <w:t xml:space="preserve">”. </w:t>
      </w:r>
      <w:r w:rsidR="00466EF0">
        <w:rPr>
          <w:rFonts w:ascii="Times New Roman" w:hAnsi="Times New Roman" w:cs="Times New Roman"/>
        </w:rPr>
        <w:t>Ai nostri giorni si accorda ancora molta attenzione ai temi piuttosto continentali (il potere, il conflitto o l’egemonia per esempio), la storia delle idee politiche è mai stata così di attualità e gli studi degli autori si moltiplicano. E questo vale anche per il contesto anglosassone</w:t>
      </w:r>
      <w:r w:rsidR="00DE5274">
        <w:rPr>
          <w:rFonts w:ascii="Times New Roman" w:hAnsi="Times New Roman" w:cs="Times New Roman"/>
        </w:rPr>
        <w:t xml:space="preserve">, anche se i temi e gli autori continentali si ritrovano all’interno delle università meno prestigiose o nei dipartimenti non filosofici (per esempio i dipartimenti di scienze politiche, di storia delle idee o di studi letterali). La supremazia anglo-americana è soprattutto effettiva a livello della lingua; </w:t>
      </w:r>
      <w:r w:rsidR="00D76EB9">
        <w:rPr>
          <w:rFonts w:ascii="Times New Roman" w:hAnsi="Times New Roman" w:cs="Times New Roman"/>
        </w:rPr>
        <w:t>sono principalmente le conseguenze di questo dominio linguistiche a determinare oggi l’orientamento e lo sviluppo della filosofia politica. I ricercatori sono sempre più invogliati a pubblicare in inglese, dagli editori e nelle riviste anglofone, e sono anche invitati a tenere in conto la tendenza dominante e gli interessi, dibattiti e sensibilità attuali all’interno della comunità filosofica anglo-americana, anche se molto eterogenea al proprio interno. Inevitabilmente, essi adottano anche i metodi di scrittura e di analisi che sono legate alla lingua inglese.</w:t>
      </w:r>
    </w:p>
    <w:p w:rsidR="00D76EB9" w:rsidRDefault="00D76EB9" w:rsidP="00D466AB">
      <w:pPr>
        <w:spacing w:line="360" w:lineRule="auto"/>
        <w:rPr>
          <w:rFonts w:ascii="Times New Roman" w:hAnsi="Times New Roman" w:cs="Times New Roman"/>
        </w:rPr>
      </w:pPr>
      <w:r>
        <w:rPr>
          <w:rFonts w:ascii="Times New Roman" w:hAnsi="Times New Roman" w:cs="Times New Roman"/>
        </w:rPr>
        <w:t>Nello stesso tempo, non c’è una reale convergenza di fondo. Ciò che caratterizza la filosofia politica odierna è evidentemente la sua frammentazione tematica</w:t>
      </w:r>
      <w:r w:rsidR="00246002">
        <w:rPr>
          <w:rFonts w:ascii="Times New Roman" w:hAnsi="Times New Roman" w:cs="Times New Roman"/>
        </w:rPr>
        <w:t xml:space="preserve"> e l’assenza di grandi figure dominanti il dibattito filosofico-politico, come </w:t>
      </w:r>
      <w:proofErr w:type="spellStart"/>
      <w:r w:rsidR="00246002">
        <w:rPr>
          <w:rFonts w:ascii="Times New Roman" w:hAnsi="Times New Roman" w:cs="Times New Roman"/>
        </w:rPr>
        <w:t>Rawls</w:t>
      </w:r>
      <w:proofErr w:type="spellEnd"/>
      <w:r w:rsidR="00246002">
        <w:rPr>
          <w:rFonts w:ascii="Times New Roman" w:hAnsi="Times New Roman" w:cs="Times New Roman"/>
        </w:rPr>
        <w:t xml:space="preserve"> e </w:t>
      </w:r>
      <w:proofErr w:type="spellStart"/>
      <w:r w:rsidR="00246002">
        <w:rPr>
          <w:rFonts w:ascii="Times New Roman" w:hAnsi="Times New Roman" w:cs="Times New Roman"/>
        </w:rPr>
        <w:t>Habermas</w:t>
      </w:r>
      <w:proofErr w:type="spellEnd"/>
      <w:r w:rsidR="00246002">
        <w:rPr>
          <w:rFonts w:ascii="Times New Roman" w:hAnsi="Times New Roman" w:cs="Times New Roman"/>
        </w:rPr>
        <w:t xml:space="preserve"> fino a qualche tempo fa. Possiamo solo fare congetture sulle cause di questo tratto significativo, anche se le recenti trasformazioni sociologiche dell’attività accademiche giocano sicuramente un ruolo. I ricercatori, spinti a pubblicare a livello internazionale, sono tutti volti verso un mercato uniformato, ciò che risulta da un troppo pieno di pubblicazioni. Ne segue un movimento centrifugo che respinge le prospettive e le posizion</w:t>
      </w:r>
      <w:r w:rsidR="00A406C6">
        <w:rPr>
          <w:rFonts w:ascii="Times New Roman" w:hAnsi="Times New Roman" w:cs="Times New Roman"/>
        </w:rPr>
        <w:t>i</w:t>
      </w:r>
      <w:r w:rsidR="00246002">
        <w:rPr>
          <w:rFonts w:ascii="Times New Roman" w:hAnsi="Times New Roman" w:cs="Times New Roman"/>
        </w:rPr>
        <w:t xml:space="preserve"> convergenti. Ognuno si sforza di trovarsi una nicchia all’interno del mercato</w:t>
      </w:r>
      <w:r w:rsidR="00A406C6">
        <w:rPr>
          <w:rFonts w:ascii="Times New Roman" w:hAnsi="Times New Roman" w:cs="Times New Roman"/>
        </w:rPr>
        <w:t>, una nicchia che è per definizione ridotta o dove si incontrano solo posizioni simili.</w:t>
      </w:r>
    </w:p>
    <w:p w:rsidR="006C52EE" w:rsidRDefault="00A406C6" w:rsidP="00D466AB">
      <w:pPr>
        <w:spacing w:line="360" w:lineRule="auto"/>
        <w:rPr>
          <w:rFonts w:ascii="Times New Roman" w:hAnsi="Times New Roman" w:cs="Times New Roman"/>
        </w:rPr>
      </w:pPr>
      <w:r>
        <w:rPr>
          <w:rFonts w:ascii="Times New Roman" w:hAnsi="Times New Roman" w:cs="Times New Roman"/>
        </w:rPr>
        <w:lastRenderedPageBreak/>
        <w:t xml:space="preserve">In altri termini, la filosofia politica oggi è una disciplina nella quale la cultura filosofica anglofona domina, ma dove la ricerca è tuttavia sparsa in sottodomini fortemente differenziati e nei quali le prospettive divergenti coesistono ancora. Come abbiamo detto, crediamo che questo giustifichi un corso come questo. La ricerca è talmente sparsa che risulta difficile ottenere una visione generale del campo e di riuscire a tenersi al corrente di tutte le evoluzioni nei differenti sottodomini della filosofia politica. Questo corso cerca di essere un tentativo di foto d’insieme. Nello stesso tempo, il carattere ibrido, molto disparato e sempre contestato della filosofia politica significa che ogni </w:t>
      </w:r>
      <w:r>
        <w:rPr>
          <w:rFonts w:ascii="Times New Roman" w:hAnsi="Times New Roman" w:cs="Times New Roman"/>
          <w:i/>
          <w:iCs/>
        </w:rPr>
        <w:t xml:space="preserve">status </w:t>
      </w:r>
      <w:proofErr w:type="spellStart"/>
      <w:r>
        <w:rPr>
          <w:rFonts w:ascii="Times New Roman" w:hAnsi="Times New Roman" w:cs="Times New Roman"/>
          <w:i/>
          <w:iCs/>
        </w:rPr>
        <w:t>quaestionis</w:t>
      </w:r>
      <w:proofErr w:type="spellEnd"/>
      <w:r>
        <w:rPr>
          <w:rFonts w:ascii="Times New Roman" w:hAnsi="Times New Roman" w:cs="Times New Roman"/>
        </w:rPr>
        <w:t xml:space="preserve"> diventa forzatamente selettivo e </w:t>
      </w:r>
      <w:r w:rsidR="004B3D89">
        <w:rPr>
          <w:rFonts w:ascii="Times New Roman" w:hAnsi="Times New Roman" w:cs="Times New Roman"/>
        </w:rPr>
        <w:t xml:space="preserve">colorato di soggettività. Lo stato della questione presentato qui non farà eccezione. Presenteremo inevitabilmente le tendenze che sono interessanti a partire dal mio punto di vista e a partire dai miei interessi. Questo si vedrà per esempio attraverso l’attenzione relativamente accentuata nei riguardi della problematica della rappresentazione, del repubblicanismo e a certe questioni come il federalismo, la giustizia linguistica e la giustizia riparativa. Questa scelta si può vedere anche nella lista di temi che non verranno trattati: la teoria critica, gli studi di genere, il post colonialismo, per nominare solo le lacune più evidenti. Per ciò che concerne la teoria critica, dobbiamo ammettere </w:t>
      </w:r>
      <w:r w:rsidR="00E866C5">
        <w:rPr>
          <w:rFonts w:ascii="Times New Roman" w:hAnsi="Times New Roman" w:cs="Times New Roman"/>
        </w:rPr>
        <w:t xml:space="preserve">che essa non costituisce più – almeno per noi – una corrente importante nella filosofia politica contemporanea; almeno se si limita il termine a un uso vicino alle sue origini nella scuola di Francoforte. Certo, si potrebbe allargare la definizione della teoria critica, come lo fa per esempio la </w:t>
      </w:r>
      <w:r w:rsidR="00E866C5">
        <w:rPr>
          <w:rFonts w:ascii="Times New Roman" w:hAnsi="Times New Roman" w:cs="Times New Roman"/>
          <w:i/>
          <w:iCs/>
        </w:rPr>
        <w:t xml:space="preserve">Stanford Encyclopedia of </w:t>
      </w:r>
      <w:proofErr w:type="spellStart"/>
      <w:r w:rsidR="00E866C5">
        <w:rPr>
          <w:rFonts w:ascii="Times New Roman" w:hAnsi="Times New Roman" w:cs="Times New Roman"/>
          <w:i/>
          <w:iCs/>
        </w:rPr>
        <w:t>Philosophy</w:t>
      </w:r>
      <w:proofErr w:type="spellEnd"/>
      <w:r w:rsidR="00E866C5">
        <w:rPr>
          <w:rFonts w:ascii="Times New Roman" w:hAnsi="Times New Roman" w:cs="Times New Roman"/>
        </w:rPr>
        <w:t xml:space="preserve">, che per includere John </w:t>
      </w:r>
      <w:proofErr w:type="spellStart"/>
      <w:r w:rsidR="00E866C5">
        <w:rPr>
          <w:rFonts w:ascii="Times New Roman" w:hAnsi="Times New Roman" w:cs="Times New Roman"/>
        </w:rPr>
        <w:t>Rawls</w:t>
      </w:r>
      <w:proofErr w:type="spellEnd"/>
      <w:r w:rsidR="00E866C5">
        <w:rPr>
          <w:rFonts w:ascii="Times New Roman" w:hAnsi="Times New Roman" w:cs="Times New Roman"/>
        </w:rPr>
        <w:t xml:space="preserve"> e David </w:t>
      </w:r>
      <w:proofErr w:type="spellStart"/>
      <w:r w:rsidR="00E866C5">
        <w:rPr>
          <w:rFonts w:ascii="Times New Roman" w:hAnsi="Times New Roman" w:cs="Times New Roman"/>
        </w:rPr>
        <w:t>Held</w:t>
      </w:r>
      <w:proofErr w:type="spellEnd"/>
      <w:r w:rsidR="00E866C5">
        <w:rPr>
          <w:rFonts w:ascii="Times New Roman" w:hAnsi="Times New Roman" w:cs="Times New Roman"/>
        </w:rPr>
        <w:t xml:space="preserve"> in questa definizione: ma </w:t>
      </w:r>
      <w:r w:rsidR="006C52EE">
        <w:rPr>
          <w:rFonts w:ascii="Times New Roman" w:hAnsi="Times New Roman" w:cs="Times New Roman"/>
        </w:rPr>
        <w:t xml:space="preserve">tanto vale ammettere allora che le tematiche e le questioni della teoria critica si sono disperse e si ritrovano ora in molti autori e in molte correnti. Per quanto concerne gli studi di Genere e il post-colonialismo, bisogno per prima cosa far notare che gli autori più pertinenti in queste questioni si trovano sovente al di fuori dei dipartimenti di filosofia. Questo è certamente il caso per le università belghe, dove questi argomenti sono comunque poco presenti. </w:t>
      </w:r>
    </w:p>
    <w:p w:rsidR="00A406C6" w:rsidRDefault="006C52EE" w:rsidP="00D466AB">
      <w:pPr>
        <w:spacing w:line="360" w:lineRule="auto"/>
        <w:rPr>
          <w:rFonts w:ascii="Times New Roman" w:hAnsi="Times New Roman" w:cs="Times New Roman"/>
        </w:rPr>
      </w:pPr>
      <w:r>
        <w:rPr>
          <w:rFonts w:ascii="Times New Roman" w:hAnsi="Times New Roman" w:cs="Times New Roman"/>
        </w:rPr>
        <w:t xml:space="preserve">Per questo </w:t>
      </w:r>
      <w:r>
        <w:rPr>
          <w:rFonts w:ascii="Times New Roman" w:hAnsi="Times New Roman" w:cs="Times New Roman"/>
          <w:i/>
          <w:iCs/>
        </w:rPr>
        <w:t xml:space="preserve">status </w:t>
      </w:r>
      <w:proofErr w:type="spellStart"/>
      <w:r>
        <w:rPr>
          <w:rFonts w:ascii="Times New Roman" w:hAnsi="Times New Roman" w:cs="Times New Roman"/>
          <w:i/>
          <w:iCs/>
        </w:rPr>
        <w:t>quaestionis</w:t>
      </w:r>
      <w:proofErr w:type="spellEnd"/>
      <w:r>
        <w:rPr>
          <w:rFonts w:ascii="Times New Roman" w:hAnsi="Times New Roman" w:cs="Times New Roman"/>
        </w:rPr>
        <w:t>, abbiamo scelto quest</w:t>
      </w:r>
      <w:r w:rsidR="00047A07">
        <w:rPr>
          <w:rFonts w:ascii="Times New Roman" w:hAnsi="Times New Roman" w:cs="Times New Roman"/>
        </w:rPr>
        <w:t>a</w:t>
      </w:r>
      <w:r>
        <w:rPr>
          <w:rFonts w:ascii="Times New Roman" w:hAnsi="Times New Roman" w:cs="Times New Roman"/>
        </w:rPr>
        <w:t xml:space="preserve"> struttura. Un primo momento cercheremo di fare l’inventario dei sottodomini tematici nei quali importanti modifiche sono avvenute o nei quali la ricerca ha avanzato maggiormente. Nel corso dell’ultimo decennio, abbiamo visto nascere dei progressi notevoli in due domini tematici della filosofia politica: la riflessione teorica sulla democrazia e i dibattiti normativi sulla giustizia. </w:t>
      </w:r>
      <w:r w:rsidR="00E866C5">
        <w:rPr>
          <w:rFonts w:ascii="Times New Roman" w:hAnsi="Times New Roman" w:cs="Times New Roman"/>
        </w:rPr>
        <w:t xml:space="preserve"> </w:t>
      </w:r>
      <w:r w:rsidR="00983C81">
        <w:rPr>
          <w:rFonts w:ascii="Times New Roman" w:hAnsi="Times New Roman" w:cs="Times New Roman"/>
        </w:rPr>
        <w:t xml:space="preserve">In questi due ambiti, numerosi dibattiti sono stati suscitati dalla mondializzazione galoppante, e colpisce constatare come, in questi dibattiti, le questioni classiche sulla democrazia e la giustizia risuscitino, alimentati e trasformati da nuovi eventi. Ci sembra che questi due ambiti (democrazia e giustizia) sono i grandi assi tematici attorno ai quali gravita oggi una larga parte della riflessione filosofico-politica. In un secondo tempo, ci occuperemo dei cambiamenti e dei conflitti metodologici. Questa struttura binaria è evidentemente artificiale; </w:t>
      </w:r>
      <w:r w:rsidR="00983C81">
        <w:rPr>
          <w:rFonts w:ascii="Times New Roman" w:hAnsi="Times New Roman" w:cs="Times New Roman"/>
        </w:rPr>
        <w:lastRenderedPageBreak/>
        <w:t>nella pratica, queste suddivisioni si mescolano. In questo momento, ogni sottodominio è agitato da alcuni dibattiti e nuovi approcci metodologici si affacciano. Sovente, sono proprio questi approcci che sono l’oggetto del dibattito animato.</w:t>
      </w:r>
    </w:p>
    <w:p w:rsidR="00983C81" w:rsidRDefault="00983C81" w:rsidP="00D466AB">
      <w:pPr>
        <w:spacing w:line="360" w:lineRule="auto"/>
        <w:rPr>
          <w:rFonts w:ascii="Times New Roman" w:hAnsi="Times New Roman" w:cs="Times New Roman"/>
        </w:rPr>
      </w:pPr>
    </w:p>
    <w:p w:rsidR="00D466AB" w:rsidRDefault="00D466AB" w:rsidP="00D466AB">
      <w:pPr>
        <w:spacing w:line="360" w:lineRule="auto"/>
        <w:rPr>
          <w:rFonts w:ascii="Times New Roman" w:hAnsi="Times New Roman" w:cs="Times New Roman"/>
          <w:b/>
          <w:bCs/>
          <w:sz w:val="28"/>
          <w:szCs w:val="28"/>
          <w:u w:val="single"/>
        </w:rPr>
      </w:pPr>
    </w:p>
    <w:p w:rsidR="00983C81" w:rsidRDefault="00926002" w:rsidP="00D466AB">
      <w:pPr>
        <w:spacing w:line="360" w:lineRule="auto"/>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2. </w:t>
      </w:r>
      <w:r w:rsidR="00983C81" w:rsidRPr="001026AA">
        <w:rPr>
          <w:rFonts w:ascii="Times New Roman" w:hAnsi="Times New Roman" w:cs="Times New Roman"/>
          <w:b/>
          <w:bCs/>
          <w:sz w:val="28"/>
          <w:szCs w:val="28"/>
          <w:u w:val="single"/>
        </w:rPr>
        <w:t>L’ambito della democrazia</w:t>
      </w:r>
    </w:p>
    <w:p w:rsidR="00D466AB" w:rsidRDefault="00D466AB" w:rsidP="00D466AB">
      <w:pPr>
        <w:spacing w:line="360" w:lineRule="auto"/>
        <w:rPr>
          <w:rFonts w:ascii="Times New Roman" w:hAnsi="Times New Roman" w:cs="Times New Roman"/>
          <w:b/>
          <w:bCs/>
          <w:sz w:val="28"/>
          <w:szCs w:val="28"/>
          <w:u w:val="single"/>
        </w:rPr>
      </w:pPr>
    </w:p>
    <w:p w:rsidR="00D466AB" w:rsidRDefault="00FC7F7E" w:rsidP="00D466AB">
      <w:pPr>
        <w:spacing w:line="360" w:lineRule="auto"/>
        <w:rPr>
          <w:rFonts w:ascii="Times New Roman" w:hAnsi="Times New Roman" w:cs="Times New Roman"/>
        </w:rPr>
      </w:pPr>
      <w:r w:rsidRPr="00FC7F7E">
        <w:rPr>
          <w:rFonts w:ascii="Times New Roman" w:hAnsi="Times New Roman" w:cs="Times New Roman"/>
        </w:rPr>
        <w:t>La democrazia ha attirato molta</w:t>
      </w:r>
      <w:r>
        <w:rPr>
          <w:rFonts w:ascii="Times New Roman" w:hAnsi="Times New Roman" w:cs="Times New Roman"/>
        </w:rPr>
        <w:t xml:space="preserve"> attenzione negli ultimi anni. Da un lato, questo è dovuto a una serie di cambiamenti geopolitici come la fine della guerra fredda, la globalizzazione economica, la costruzione di strutture di governo transnazionali, i grandi flussi migratori, ecc. In conseguenza di questi cambiamenti, il modello della democrazia rappresentativa è sotto pressione o è almeno in corso di ridefinizione. La distanza tra i centri di decisione e il cittadino sembra aver preso un’ampiezza enorme, al punto che questo si riconosce sempre meno negli organi di governo che sono preposti a rappresentarlo. </w:t>
      </w:r>
      <w:r w:rsidR="00A635B1">
        <w:rPr>
          <w:rFonts w:ascii="Times New Roman" w:hAnsi="Times New Roman" w:cs="Times New Roman"/>
        </w:rPr>
        <w:t>È nel quadro di questa “crisi della rappresentanza” che dobbiamo comprendere i recenti riflessioni politico-filosofiche attorno alla democrazia. In queste riflessioni, le questioni sul ruolo della rappresentanza e della deliberazione sono centrali, come lo sono quelle sul significato del conflitto e dell’(</w:t>
      </w:r>
      <w:proofErr w:type="spellStart"/>
      <w:r w:rsidR="00A635B1">
        <w:rPr>
          <w:rFonts w:ascii="Times New Roman" w:hAnsi="Times New Roman" w:cs="Times New Roman"/>
        </w:rPr>
        <w:t>ant</w:t>
      </w:r>
      <w:proofErr w:type="spellEnd"/>
      <w:r w:rsidR="00A635B1">
        <w:rPr>
          <w:rFonts w:ascii="Times New Roman" w:hAnsi="Times New Roman" w:cs="Times New Roman"/>
        </w:rPr>
        <w:t>)agonismo. L’interesse per le nuove strutture sopranazionali e mondiali non stupiscono in questo contesto: queste strutture possono essere valutate attraverso delle norme democratiche familiari dello stato-nazione classico, oppure queste strutture ci portano inevitabilmente verso nuove forme di democrazia, o addirittura fuori dalla democrazia?</w:t>
      </w:r>
    </w:p>
    <w:p w:rsidR="00A635B1" w:rsidRDefault="005B7AE8" w:rsidP="00D82FD4">
      <w:pPr>
        <w:spacing w:line="360" w:lineRule="auto"/>
        <w:rPr>
          <w:rFonts w:ascii="Times New Roman" w:hAnsi="Times New Roman" w:cs="Times New Roman"/>
        </w:rPr>
      </w:pPr>
      <w:r>
        <w:rPr>
          <w:rFonts w:ascii="Times New Roman" w:hAnsi="Times New Roman" w:cs="Times New Roman"/>
        </w:rPr>
        <w:t xml:space="preserve">D’altra parte, questo tornante tematico verso la democrazia è ugualmente una scelta negativa. </w:t>
      </w:r>
      <w:r w:rsidR="00D82FD4">
        <w:rPr>
          <w:rFonts w:ascii="Times New Roman" w:hAnsi="Times New Roman" w:cs="Times New Roman"/>
        </w:rPr>
        <w:t xml:space="preserve">In </w:t>
      </w:r>
      <w:r w:rsidR="00D82FD4">
        <w:rPr>
          <w:rFonts w:ascii="Times New Roman" w:hAnsi="Times New Roman" w:cs="Times New Roman"/>
          <w:i/>
          <w:iCs/>
        </w:rPr>
        <w:t>The Last Utopia</w:t>
      </w:r>
      <w:r w:rsidR="00D82FD4">
        <w:rPr>
          <w:rFonts w:ascii="Times New Roman" w:hAnsi="Times New Roman" w:cs="Times New Roman"/>
        </w:rPr>
        <w:t xml:space="preserve">, Samuel </w:t>
      </w:r>
      <w:proofErr w:type="spellStart"/>
      <w:r w:rsidR="00D82FD4">
        <w:rPr>
          <w:rFonts w:ascii="Times New Roman" w:hAnsi="Times New Roman" w:cs="Times New Roman"/>
        </w:rPr>
        <w:t>Moyn</w:t>
      </w:r>
      <w:proofErr w:type="spellEnd"/>
      <w:r w:rsidR="00D82FD4">
        <w:rPr>
          <w:rFonts w:ascii="Times New Roman" w:hAnsi="Times New Roman" w:cs="Times New Roman"/>
        </w:rPr>
        <w:t xml:space="preserve"> sostiene che la supremazia dei diritti dell’uomo in questo momento è legata a delle circostanze storiche ben precise e specifiche. Il discorso dei diritti dell’uomo è diventato “di moda” dagli anni ’70, nel momento in cui la credibilità dei grandi progetti utopici – e particolarmente quello dell’utopia comunista – ha cominciato ad andare in crisi. Il ritorno di interesse per la democrazia p probabilmente legato ad un fenomeno simile. Fino a quel momento enormi energie erano consacrate allo studio del marxismo in tutte le sue sfumature. Questo era soprattutto il caso della Francia (si pensi solo alla scuola </w:t>
      </w:r>
      <w:proofErr w:type="spellStart"/>
      <w:r w:rsidR="00D82FD4">
        <w:rPr>
          <w:rFonts w:ascii="Times New Roman" w:hAnsi="Times New Roman" w:cs="Times New Roman"/>
        </w:rPr>
        <w:t>althusseriana</w:t>
      </w:r>
      <w:proofErr w:type="spellEnd"/>
      <w:r w:rsidR="00D82FD4">
        <w:rPr>
          <w:rFonts w:ascii="Times New Roman" w:hAnsi="Times New Roman" w:cs="Times New Roman"/>
        </w:rPr>
        <w:t>), ma anche altrove. Oggi, questo progetto marxista sembra sovente dimenticato e la filosofia accademica che si crede “seria” non ha altra scelta che la democrazia.</w:t>
      </w:r>
      <w:r w:rsidR="002D519C">
        <w:rPr>
          <w:rFonts w:ascii="Times New Roman" w:hAnsi="Times New Roman" w:cs="Times New Roman"/>
        </w:rPr>
        <w:t xml:space="preserve"> La democrazia liberale, sembra, è il solo regime di cui il valore e l’importanza non sono contestate.</w:t>
      </w:r>
    </w:p>
    <w:p w:rsidR="00FF3DD2" w:rsidRDefault="00FF3DD2" w:rsidP="00D82FD4">
      <w:pPr>
        <w:spacing w:line="360" w:lineRule="auto"/>
        <w:rPr>
          <w:rFonts w:ascii="Times New Roman" w:hAnsi="Times New Roman" w:cs="Times New Roman"/>
        </w:rPr>
      </w:pPr>
      <w:r>
        <w:rPr>
          <w:rFonts w:ascii="Times New Roman" w:hAnsi="Times New Roman" w:cs="Times New Roman"/>
        </w:rPr>
        <w:t xml:space="preserve">Se non si tengono presenti i sempre più numerosi movimenti populisti e le nuove forme di “costituzionalismo autoritario» che hanno già preso il potere in numerosi paesi che si credevano pienamente democratici. Questi fenomeni, che attirano l’attenzione di un sempre più grande numero </w:t>
      </w:r>
      <w:r>
        <w:rPr>
          <w:rFonts w:ascii="Times New Roman" w:hAnsi="Times New Roman" w:cs="Times New Roman"/>
        </w:rPr>
        <w:lastRenderedPageBreak/>
        <w:t>di filosofi politici, soprattutto in Europa</w:t>
      </w:r>
      <w:r>
        <w:rPr>
          <w:rStyle w:val="Rimandonotaapidipagina"/>
          <w:rFonts w:ascii="Times New Roman" w:hAnsi="Times New Roman" w:cs="Times New Roman"/>
        </w:rPr>
        <w:footnoteReference w:id="4"/>
      </w:r>
      <w:r>
        <w:rPr>
          <w:rFonts w:ascii="Times New Roman" w:hAnsi="Times New Roman" w:cs="Times New Roman"/>
        </w:rPr>
        <w:t>, ci mostrano il lato oscuro della democrazia.</w:t>
      </w:r>
      <w:r w:rsidR="008667C1">
        <w:rPr>
          <w:rFonts w:ascii="Times New Roman" w:hAnsi="Times New Roman" w:cs="Times New Roman"/>
        </w:rPr>
        <w:t xml:space="preserve"> </w:t>
      </w:r>
      <w:proofErr w:type="gramStart"/>
      <w:r w:rsidR="008667C1">
        <w:rPr>
          <w:rFonts w:ascii="Times New Roman" w:hAnsi="Times New Roman" w:cs="Times New Roman"/>
        </w:rPr>
        <w:t>Le tensione</w:t>
      </w:r>
      <w:proofErr w:type="gramEnd"/>
      <w:r w:rsidR="008667C1">
        <w:rPr>
          <w:rFonts w:ascii="Times New Roman" w:hAnsi="Times New Roman" w:cs="Times New Roman"/>
        </w:rPr>
        <w:t xml:space="preserve"> che si generano sempre tra le aspirazioni del cittadino e le decisioni dell’amministrazione politica sono sollevate dai populisti a livello di veri conflitti di interesse tra il popolo e le élite. Lasciando capire che la volontà del popolo costituisce un’entità uniforme di cui loro stessi sarebbero l’incarnazione, i populisti minano la legittimità della rappresentanza democratica, che presuppone giustamente una diversità di punti di vista.</w:t>
      </w:r>
      <w:r w:rsidR="00305F6B">
        <w:rPr>
          <w:rFonts w:ascii="Times New Roman" w:hAnsi="Times New Roman" w:cs="Times New Roman"/>
        </w:rPr>
        <w:t xml:space="preserve"> Il populismo che sembra minacciare adesso tutti i regimi democratici, giustifica ancora di più il lavoro dei filosofi sulla deliberazione e sulla rappresenta</w:t>
      </w:r>
      <w:r w:rsidR="00B24B82">
        <w:rPr>
          <w:rFonts w:ascii="Times New Roman" w:hAnsi="Times New Roman" w:cs="Times New Roman"/>
        </w:rPr>
        <w:t>nza</w:t>
      </w:r>
      <w:r w:rsidR="00305F6B">
        <w:rPr>
          <w:rFonts w:ascii="Times New Roman" w:hAnsi="Times New Roman" w:cs="Times New Roman"/>
        </w:rPr>
        <w:t>.</w:t>
      </w:r>
    </w:p>
    <w:p w:rsidR="00B24B82" w:rsidRDefault="00B24B82" w:rsidP="00D82FD4">
      <w:pPr>
        <w:spacing w:line="360" w:lineRule="auto"/>
        <w:rPr>
          <w:rFonts w:ascii="Times New Roman" w:hAnsi="Times New Roman" w:cs="Times New Roman"/>
        </w:rPr>
      </w:pPr>
      <w:r>
        <w:rPr>
          <w:rFonts w:ascii="Times New Roman" w:hAnsi="Times New Roman" w:cs="Times New Roman"/>
        </w:rPr>
        <w:t xml:space="preserve">Qui di seguito inizieremo a discutere le tematiche di base e le correnti principali della filosofia della democrazia come si praticano oggi: deliberazione, rappresentanza, post-marxismo, </w:t>
      </w:r>
      <w:proofErr w:type="spellStart"/>
      <w:r>
        <w:rPr>
          <w:rFonts w:ascii="Times New Roman" w:hAnsi="Times New Roman" w:cs="Times New Roman"/>
        </w:rPr>
        <w:t>anarco</w:t>
      </w:r>
      <w:proofErr w:type="spellEnd"/>
      <w:r>
        <w:rPr>
          <w:rFonts w:ascii="Times New Roman" w:hAnsi="Times New Roman" w:cs="Times New Roman"/>
        </w:rPr>
        <w:t xml:space="preserve">-democrazia e repubblicanismo. In seguito, percorreremo le tematiche e i problemi imposti dalla spinta post e sopranazionale: </w:t>
      </w:r>
      <w:r w:rsidR="002C1073">
        <w:rPr>
          <w:rFonts w:ascii="Times New Roman" w:hAnsi="Times New Roman" w:cs="Times New Roman"/>
        </w:rPr>
        <w:t>il</w:t>
      </w:r>
      <w:r>
        <w:rPr>
          <w:rFonts w:ascii="Times New Roman" w:hAnsi="Times New Roman" w:cs="Times New Roman"/>
        </w:rPr>
        <w:t xml:space="preserve"> “g</w:t>
      </w:r>
      <w:r w:rsidR="002C1073">
        <w:rPr>
          <w:rFonts w:ascii="Times New Roman" w:hAnsi="Times New Roman" w:cs="Times New Roman"/>
        </w:rPr>
        <w:t>overno</w:t>
      </w:r>
      <w:r>
        <w:rPr>
          <w:rFonts w:ascii="Times New Roman" w:hAnsi="Times New Roman" w:cs="Times New Roman"/>
        </w:rPr>
        <w:t>” come nuovo tipo di regime, il cosmopolitismo, il federalismo e la sovranità, e le “</w:t>
      </w:r>
      <w:proofErr w:type="spellStart"/>
      <w:r w:rsidR="002C1073">
        <w:rPr>
          <w:rFonts w:ascii="Times New Roman" w:hAnsi="Times New Roman" w:cs="Times New Roman"/>
        </w:rPr>
        <w:t>commons</w:t>
      </w:r>
      <w:proofErr w:type="spellEnd"/>
      <w:r>
        <w:rPr>
          <w:rFonts w:ascii="Times New Roman" w:hAnsi="Times New Roman" w:cs="Times New Roman"/>
        </w:rPr>
        <w:t>”.</w:t>
      </w:r>
    </w:p>
    <w:p w:rsidR="00926002" w:rsidRDefault="00926002" w:rsidP="00D82FD4">
      <w:pPr>
        <w:spacing w:line="360" w:lineRule="auto"/>
        <w:rPr>
          <w:rFonts w:ascii="Times New Roman" w:hAnsi="Times New Roman" w:cs="Times New Roman"/>
        </w:rPr>
      </w:pPr>
    </w:p>
    <w:p w:rsidR="00926002" w:rsidRDefault="00926002" w:rsidP="00D82FD4">
      <w:pPr>
        <w:spacing w:line="360" w:lineRule="auto"/>
        <w:rPr>
          <w:rFonts w:ascii="Times New Roman" w:hAnsi="Times New Roman" w:cs="Times New Roman"/>
          <w:b/>
          <w:bCs/>
        </w:rPr>
      </w:pPr>
      <w:r w:rsidRPr="00926002">
        <w:rPr>
          <w:rFonts w:ascii="Times New Roman" w:hAnsi="Times New Roman" w:cs="Times New Roman"/>
          <w:b/>
          <w:bCs/>
        </w:rPr>
        <w:t>2.1 Il modello deliberativo</w:t>
      </w:r>
    </w:p>
    <w:p w:rsidR="00556090" w:rsidRPr="00556090" w:rsidRDefault="00556090" w:rsidP="00D82FD4">
      <w:pPr>
        <w:spacing w:line="360" w:lineRule="auto"/>
        <w:rPr>
          <w:rFonts w:ascii="Times New Roman" w:hAnsi="Times New Roman" w:cs="Times New Roman"/>
        </w:rPr>
      </w:pPr>
    </w:p>
    <w:p w:rsidR="00556090" w:rsidRDefault="00556090" w:rsidP="00D82FD4">
      <w:pPr>
        <w:spacing w:line="360" w:lineRule="auto"/>
        <w:rPr>
          <w:rFonts w:ascii="Times New Roman" w:hAnsi="Times New Roman" w:cs="Times New Roman"/>
        </w:rPr>
      </w:pPr>
      <w:r w:rsidRPr="00556090">
        <w:rPr>
          <w:rFonts w:ascii="Times New Roman" w:hAnsi="Times New Roman" w:cs="Times New Roman"/>
        </w:rPr>
        <w:t>La prima tendenza</w:t>
      </w:r>
      <w:r>
        <w:rPr>
          <w:rFonts w:ascii="Times New Roman" w:hAnsi="Times New Roman" w:cs="Times New Roman"/>
        </w:rPr>
        <w:t xml:space="preserve"> che si può notare nella teoria attuale della democrazia è l’influenza enorme del modello della “democrazia deliberativa”. Questo modello esprime un interesse rinnovato per lo spazio pubblico e la formazione dell’opinione pubblica che vi è all’opera e che, in un regime democratico, forma la base delle decisioni politiche, sia nel modo diretto (attraverso istituzioni formali come il parlamento) che indirette (attraverso canali informali come i media). I due elementi che riuniscono tutte le teorie della democrazia deliberativa sono: </w:t>
      </w:r>
    </w:p>
    <w:p w:rsidR="00556090" w:rsidRDefault="00556090" w:rsidP="00556090">
      <w:pPr>
        <w:pStyle w:val="Paragrafoelenco"/>
        <w:numPr>
          <w:ilvl w:val="0"/>
          <w:numId w:val="1"/>
        </w:numPr>
        <w:spacing w:line="360" w:lineRule="auto"/>
        <w:rPr>
          <w:rFonts w:ascii="Times New Roman" w:hAnsi="Times New Roman" w:cs="Times New Roman"/>
        </w:rPr>
      </w:pPr>
      <w:r>
        <w:rPr>
          <w:rFonts w:ascii="Times New Roman" w:hAnsi="Times New Roman" w:cs="Times New Roman"/>
        </w:rPr>
        <w:t xml:space="preserve">L’importanza legata alla </w:t>
      </w:r>
      <w:r>
        <w:rPr>
          <w:rFonts w:ascii="Times New Roman" w:hAnsi="Times New Roman" w:cs="Times New Roman"/>
          <w:i/>
          <w:iCs/>
        </w:rPr>
        <w:t>partecipazione</w:t>
      </w:r>
      <w:r>
        <w:rPr>
          <w:rFonts w:ascii="Times New Roman" w:hAnsi="Times New Roman" w:cs="Times New Roman"/>
        </w:rPr>
        <w:t xml:space="preserve"> come cittadini </w:t>
      </w:r>
    </w:p>
    <w:p w:rsidR="00556090" w:rsidRDefault="00556090" w:rsidP="00556090">
      <w:pPr>
        <w:pStyle w:val="Paragrafoelenco"/>
        <w:numPr>
          <w:ilvl w:val="0"/>
          <w:numId w:val="1"/>
        </w:numPr>
        <w:spacing w:line="360" w:lineRule="auto"/>
        <w:rPr>
          <w:rFonts w:ascii="Times New Roman" w:hAnsi="Times New Roman" w:cs="Times New Roman"/>
        </w:rPr>
      </w:pPr>
      <w:r>
        <w:rPr>
          <w:rFonts w:ascii="Times New Roman" w:hAnsi="Times New Roman" w:cs="Times New Roman"/>
        </w:rPr>
        <w:t>La razionalità del processo di decisione collettiva</w:t>
      </w:r>
    </w:p>
    <w:p w:rsidR="00556090" w:rsidRDefault="00556090" w:rsidP="00556090">
      <w:pPr>
        <w:spacing w:line="360" w:lineRule="auto"/>
        <w:rPr>
          <w:rFonts w:ascii="Times New Roman" w:hAnsi="Times New Roman" w:cs="Times New Roman"/>
        </w:rPr>
      </w:pPr>
      <w:r>
        <w:rPr>
          <w:rFonts w:ascii="Times New Roman" w:hAnsi="Times New Roman" w:cs="Times New Roman"/>
        </w:rPr>
        <w:t xml:space="preserve">Gli autori deliberativi credono in effetti che le decisioni democratiche non siano legittime che se sono il risultato di una conversazione (una “deliberazione”) nella quale i differenti punti di vista si sono espressi e sono stati fatti oggetto di una riflessione sufficientemente razionale. In </w:t>
      </w:r>
      <w:proofErr w:type="gramStart"/>
      <w:r>
        <w:rPr>
          <w:rFonts w:ascii="Times New Roman" w:hAnsi="Times New Roman" w:cs="Times New Roman"/>
        </w:rPr>
        <w:t>un riflessione</w:t>
      </w:r>
      <w:proofErr w:type="gramEnd"/>
      <w:r>
        <w:rPr>
          <w:rFonts w:ascii="Times New Roman" w:hAnsi="Times New Roman" w:cs="Times New Roman"/>
        </w:rPr>
        <w:t xml:space="preserve"> </w:t>
      </w:r>
      <w:r>
        <w:rPr>
          <w:rFonts w:ascii="Times New Roman" w:hAnsi="Times New Roman" w:cs="Times New Roman"/>
        </w:rPr>
        <w:lastRenderedPageBreak/>
        <w:t xml:space="preserve">così il peso dei pregiudizi, delle gerarchie sociali e del potere </w:t>
      </w:r>
      <w:r w:rsidR="00D128FC">
        <w:rPr>
          <w:rFonts w:ascii="Times New Roman" w:hAnsi="Times New Roman" w:cs="Times New Roman"/>
        </w:rPr>
        <w:t xml:space="preserve">è stato il più possibile eliminato. Il concetto di democrazia deliberativa risale già agli anni 1980 e, negli anni successivi, è stato sviluppato su delle basi teoriche solide da </w:t>
      </w:r>
      <w:proofErr w:type="spellStart"/>
      <w:r w:rsidR="00D128FC">
        <w:rPr>
          <w:rFonts w:ascii="Times New Roman" w:hAnsi="Times New Roman" w:cs="Times New Roman"/>
        </w:rPr>
        <w:t>Habermas</w:t>
      </w:r>
      <w:proofErr w:type="spellEnd"/>
      <w:r w:rsidR="00D128FC">
        <w:rPr>
          <w:rFonts w:ascii="Times New Roman" w:hAnsi="Times New Roman" w:cs="Times New Roman"/>
        </w:rPr>
        <w:t xml:space="preserve">, </w:t>
      </w:r>
      <w:proofErr w:type="spellStart"/>
      <w:r w:rsidR="00D128FC">
        <w:rPr>
          <w:rFonts w:ascii="Times New Roman" w:hAnsi="Times New Roman" w:cs="Times New Roman"/>
        </w:rPr>
        <w:t>Rawls</w:t>
      </w:r>
      <w:proofErr w:type="spellEnd"/>
      <w:r w:rsidR="00D128FC">
        <w:rPr>
          <w:rFonts w:ascii="Times New Roman" w:hAnsi="Times New Roman" w:cs="Times New Roman"/>
        </w:rPr>
        <w:t xml:space="preserve"> come anche da numerosi altri pensatori</w:t>
      </w:r>
      <w:r w:rsidR="008337DB">
        <w:rPr>
          <w:rStyle w:val="Rimandonotaapidipagina"/>
          <w:rFonts w:ascii="Times New Roman" w:hAnsi="Times New Roman" w:cs="Times New Roman"/>
        </w:rPr>
        <w:footnoteReference w:id="5"/>
      </w:r>
      <w:r w:rsidR="00D128FC">
        <w:rPr>
          <w:rFonts w:ascii="Times New Roman" w:hAnsi="Times New Roman" w:cs="Times New Roman"/>
        </w:rPr>
        <w:t>. Durante gli ultimi quindici anni, un lavoro di esplorazione delle possibilità pratiche del modello deliberativo, dei suoi legami con altri approcci teorici e delle sue possibili fragilità è stato realizzato. Sono soprattutto quest</w:t>
      </w:r>
      <w:r w:rsidR="008337DB">
        <w:rPr>
          <w:rFonts w:ascii="Times New Roman" w:hAnsi="Times New Roman" w:cs="Times New Roman"/>
        </w:rPr>
        <w:t>i</w:t>
      </w:r>
      <w:r w:rsidR="00D128FC">
        <w:rPr>
          <w:rFonts w:ascii="Times New Roman" w:hAnsi="Times New Roman" w:cs="Times New Roman"/>
        </w:rPr>
        <w:t xml:space="preserve"> </w:t>
      </w:r>
      <w:r w:rsidR="008337DB">
        <w:rPr>
          <w:rFonts w:ascii="Times New Roman" w:hAnsi="Times New Roman" w:cs="Times New Roman"/>
        </w:rPr>
        <w:t xml:space="preserve">recenti </w:t>
      </w:r>
      <w:r w:rsidR="00D128FC">
        <w:rPr>
          <w:rFonts w:ascii="Times New Roman" w:hAnsi="Times New Roman" w:cs="Times New Roman"/>
        </w:rPr>
        <w:t xml:space="preserve">studi che qui ci interessano. </w:t>
      </w:r>
    </w:p>
    <w:p w:rsidR="00475102" w:rsidRDefault="001C229C" w:rsidP="00556090">
      <w:pPr>
        <w:spacing w:line="360" w:lineRule="auto"/>
        <w:rPr>
          <w:rFonts w:ascii="Times New Roman" w:hAnsi="Times New Roman" w:cs="Times New Roman"/>
        </w:rPr>
      </w:pPr>
      <w:r>
        <w:rPr>
          <w:rFonts w:ascii="Times New Roman" w:hAnsi="Times New Roman" w:cs="Times New Roman"/>
        </w:rPr>
        <w:t xml:space="preserve">Il modello di democrazia deliberativa è stato per esempio approfondito attenuando li suo carattere razionale. Secondo certi autori, l’importanza dell’argomentazione razionale nel processo deliberativo è stata sovrastimata; si dovrebbe piuttosto riconoscere il valore dei contributi non argomentativi e espressivi (per esempio: le testimonianze personali). Questa critica viene soprattutto da coloro che vedono nella democrazia, non una «macchina per decidere», una macchina che dovrebbe produrre le migliori decisioni possibili ma soprattutto </w:t>
      </w:r>
      <w:r w:rsidR="006647AD">
        <w:rPr>
          <w:rFonts w:ascii="Times New Roman" w:hAnsi="Times New Roman" w:cs="Times New Roman"/>
        </w:rPr>
        <w:t xml:space="preserve">la promessa di uno spazio inclusivo dove tutti i cittadini possono esprimersi e riconoscersi in quanto con-cittadini. Questa critica </w:t>
      </w:r>
      <w:proofErr w:type="spellStart"/>
      <w:r w:rsidR="006647AD">
        <w:rPr>
          <w:rFonts w:ascii="Times New Roman" w:hAnsi="Times New Roman" w:cs="Times New Roman"/>
        </w:rPr>
        <w:t>espressivista</w:t>
      </w:r>
      <w:proofErr w:type="spellEnd"/>
      <w:r w:rsidR="006647AD">
        <w:rPr>
          <w:rFonts w:ascii="Times New Roman" w:hAnsi="Times New Roman" w:cs="Times New Roman"/>
        </w:rPr>
        <w:t xml:space="preserve"> va generalmente insieme con una critica femminista che teme che un modello troppo razionalista dello spazio pubblico non farebbe che rafforzare le ineguaglianze e le esclusioni della democrazia come già </w:t>
      </w:r>
      <w:r w:rsidR="009C5A43">
        <w:rPr>
          <w:rFonts w:ascii="Times New Roman" w:hAnsi="Times New Roman" w:cs="Times New Roman"/>
        </w:rPr>
        <w:t xml:space="preserve">la </w:t>
      </w:r>
      <w:r w:rsidR="006647AD">
        <w:rPr>
          <w:rFonts w:ascii="Times New Roman" w:hAnsi="Times New Roman" w:cs="Times New Roman"/>
        </w:rPr>
        <w:t>si conosc</w:t>
      </w:r>
      <w:r w:rsidR="009C5A43">
        <w:rPr>
          <w:rFonts w:ascii="Times New Roman" w:hAnsi="Times New Roman" w:cs="Times New Roman"/>
        </w:rPr>
        <w:t>e</w:t>
      </w:r>
      <w:r w:rsidR="006647AD">
        <w:rPr>
          <w:rFonts w:ascii="Times New Roman" w:hAnsi="Times New Roman" w:cs="Times New Roman"/>
        </w:rPr>
        <w:t>.</w:t>
      </w:r>
    </w:p>
    <w:p w:rsidR="001C229C" w:rsidRDefault="006647AD" w:rsidP="00556090">
      <w:pPr>
        <w:spacing w:line="360" w:lineRule="auto"/>
        <w:rPr>
          <w:rFonts w:ascii="Times New Roman" w:hAnsi="Times New Roman" w:cs="Times New Roman"/>
        </w:rPr>
      </w:pPr>
      <w:r>
        <w:rPr>
          <w:rFonts w:ascii="Times New Roman" w:hAnsi="Times New Roman" w:cs="Times New Roman"/>
        </w:rPr>
        <w:t xml:space="preserve"> </w:t>
      </w:r>
      <w:r w:rsidR="00053EFD">
        <w:rPr>
          <w:rFonts w:ascii="Times New Roman" w:hAnsi="Times New Roman" w:cs="Times New Roman"/>
        </w:rPr>
        <w:t xml:space="preserve">Tuttavia, alcuni autori, come per esempio David </w:t>
      </w:r>
      <w:proofErr w:type="spellStart"/>
      <w:r w:rsidR="00053EFD">
        <w:rPr>
          <w:rFonts w:ascii="Times New Roman" w:hAnsi="Times New Roman" w:cs="Times New Roman"/>
        </w:rPr>
        <w:t>Estlund</w:t>
      </w:r>
      <w:proofErr w:type="spellEnd"/>
      <w:r w:rsidR="00053EFD">
        <w:rPr>
          <w:rFonts w:ascii="Times New Roman" w:hAnsi="Times New Roman" w:cs="Times New Roman"/>
        </w:rPr>
        <w:t xml:space="preserve">, tendono a spingere la teoria deliberativa nella direzione inversa. Nella sua difesa del modello deliberativo, </w:t>
      </w:r>
      <w:proofErr w:type="spellStart"/>
      <w:r w:rsidR="00053EFD">
        <w:rPr>
          <w:rFonts w:ascii="Times New Roman" w:hAnsi="Times New Roman" w:cs="Times New Roman"/>
        </w:rPr>
        <w:t>Estlund</w:t>
      </w:r>
      <w:proofErr w:type="spellEnd"/>
      <w:r w:rsidR="00053EFD">
        <w:rPr>
          <w:rFonts w:ascii="Times New Roman" w:hAnsi="Times New Roman" w:cs="Times New Roman"/>
        </w:rPr>
        <w:t xml:space="preserve"> mette l’accento sulla superiorità </w:t>
      </w:r>
      <w:r w:rsidR="00053EFD">
        <w:rPr>
          <w:rFonts w:ascii="Times New Roman" w:hAnsi="Times New Roman" w:cs="Times New Roman"/>
          <w:i/>
          <w:iCs/>
        </w:rPr>
        <w:t>epistemologica</w:t>
      </w:r>
      <w:r w:rsidR="00053EFD">
        <w:rPr>
          <w:rFonts w:ascii="Times New Roman" w:hAnsi="Times New Roman" w:cs="Times New Roman"/>
        </w:rPr>
        <w:t xml:space="preserve"> della deliberazione</w:t>
      </w:r>
      <w:r w:rsidR="00053EFD">
        <w:rPr>
          <w:rStyle w:val="Rimandonotaapidipagina"/>
          <w:rFonts w:ascii="Times New Roman" w:hAnsi="Times New Roman" w:cs="Times New Roman"/>
        </w:rPr>
        <w:footnoteReference w:id="6"/>
      </w:r>
      <w:r w:rsidR="008C38F9">
        <w:rPr>
          <w:rFonts w:ascii="Times New Roman" w:hAnsi="Times New Roman" w:cs="Times New Roman"/>
        </w:rPr>
        <w:t xml:space="preserve">. Secondo questo approccio, le procedure deliberative poggiandosi su un grande numero di partecipanti, garantiscono la superiorità cognitiva delle decisioni che ne derivano. È proprio per questo che una democrazia fondata sulla deliberazione può rivendicare una più forte legittimità rispetto ad altri regimi. All’opposto della maggior parte dei difensori della democrazia deliberativa, </w:t>
      </w:r>
      <w:proofErr w:type="spellStart"/>
      <w:r w:rsidR="008C38F9">
        <w:rPr>
          <w:rFonts w:ascii="Times New Roman" w:hAnsi="Times New Roman" w:cs="Times New Roman"/>
        </w:rPr>
        <w:t>Estlund</w:t>
      </w:r>
      <w:proofErr w:type="spellEnd"/>
      <w:r w:rsidR="008C38F9">
        <w:rPr>
          <w:rFonts w:ascii="Times New Roman" w:hAnsi="Times New Roman" w:cs="Times New Roman"/>
        </w:rPr>
        <w:t xml:space="preserve"> non stima dunque questa forma di democrazia superiore per la sua capacità inclusiva e il suo rispetto verso i partecipanti, ma a partire dal plusvalore </w:t>
      </w:r>
      <w:r w:rsidR="00624AAD">
        <w:rPr>
          <w:rFonts w:ascii="Times New Roman" w:hAnsi="Times New Roman" w:cs="Times New Roman"/>
        </w:rPr>
        <w:t xml:space="preserve">epistemico che essa genera in termini di risultati, sotto forma di decisioni concrete. Evidentemente, questa logica comporta alcuni rischi. Se altre procedure, non democratiche, producono decisioni ancora superiori, dobbiamo evolverci verso un modello meno democratico (come lo propone Jason </w:t>
      </w:r>
      <w:proofErr w:type="spellStart"/>
      <w:r w:rsidR="00624AAD">
        <w:rPr>
          <w:rFonts w:ascii="Times New Roman" w:hAnsi="Times New Roman" w:cs="Times New Roman"/>
        </w:rPr>
        <w:t>Brennan</w:t>
      </w:r>
      <w:proofErr w:type="spellEnd"/>
      <w:r w:rsidR="00624AAD">
        <w:rPr>
          <w:rFonts w:ascii="Times New Roman" w:hAnsi="Times New Roman" w:cs="Times New Roman"/>
        </w:rPr>
        <w:t xml:space="preserve"> nel suo ultimi libro</w:t>
      </w:r>
      <w:r w:rsidR="00624AAD">
        <w:rPr>
          <w:rStyle w:val="Rimandonotaapidipagina"/>
          <w:rFonts w:ascii="Times New Roman" w:hAnsi="Times New Roman" w:cs="Times New Roman"/>
        </w:rPr>
        <w:footnoteReference w:id="7"/>
      </w:r>
      <w:r w:rsidR="00624AAD">
        <w:rPr>
          <w:rFonts w:ascii="Times New Roman" w:hAnsi="Times New Roman" w:cs="Times New Roman"/>
        </w:rPr>
        <w:t xml:space="preserve">)? E se è possibile identificare le persone più adatte a produrre decisioni più ottimali, non evolveremo verso un nuovo elitarismo, una </w:t>
      </w:r>
      <w:r w:rsidR="00624AAD">
        <w:rPr>
          <w:rFonts w:ascii="Times New Roman" w:hAnsi="Times New Roman" w:cs="Times New Roman"/>
          <w:i/>
          <w:iCs/>
        </w:rPr>
        <w:t>«</w:t>
      </w:r>
      <w:proofErr w:type="spellStart"/>
      <w:r w:rsidR="00624AAD">
        <w:rPr>
          <w:rFonts w:ascii="Times New Roman" w:hAnsi="Times New Roman" w:cs="Times New Roman"/>
          <w:i/>
          <w:iCs/>
        </w:rPr>
        <w:t>epistocrazia</w:t>
      </w:r>
      <w:proofErr w:type="spellEnd"/>
      <w:r w:rsidR="00624AAD">
        <w:rPr>
          <w:rFonts w:ascii="Times New Roman" w:hAnsi="Times New Roman" w:cs="Times New Roman"/>
          <w:i/>
          <w:iCs/>
        </w:rPr>
        <w:t>»</w:t>
      </w:r>
      <w:r w:rsidR="00624AAD">
        <w:rPr>
          <w:rFonts w:ascii="Times New Roman" w:hAnsi="Times New Roman" w:cs="Times New Roman"/>
        </w:rPr>
        <w:t xml:space="preserve">? queste non sono le conclusioni di </w:t>
      </w:r>
      <w:proofErr w:type="spellStart"/>
      <w:r w:rsidR="00624AAD">
        <w:rPr>
          <w:rFonts w:ascii="Times New Roman" w:hAnsi="Times New Roman" w:cs="Times New Roman"/>
        </w:rPr>
        <w:t>Estlund</w:t>
      </w:r>
      <w:proofErr w:type="spellEnd"/>
      <w:r w:rsidR="00624AAD">
        <w:rPr>
          <w:rFonts w:ascii="Times New Roman" w:hAnsi="Times New Roman" w:cs="Times New Roman"/>
        </w:rPr>
        <w:t>, ma sono sicuramente i rischi del</w:t>
      </w:r>
      <w:r w:rsidR="0025368F">
        <w:rPr>
          <w:rFonts w:ascii="Times New Roman" w:hAnsi="Times New Roman" w:cs="Times New Roman"/>
        </w:rPr>
        <w:t>l’</w:t>
      </w:r>
      <w:r w:rsidR="00624AAD">
        <w:rPr>
          <w:rFonts w:ascii="Times New Roman" w:hAnsi="Times New Roman" w:cs="Times New Roman"/>
        </w:rPr>
        <w:t xml:space="preserve">applaudire in favore di una democrazia </w:t>
      </w:r>
      <w:r w:rsidR="00624AAD">
        <w:rPr>
          <w:rFonts w:ascii="Times New Roman" w:hAnsi="Times New Roman" w:cs="Times New Roman"/>
        </w:rPr>
        <w:lastRenderedPageBreak/>
        <w:t xml:space="preserve">puramente epistemica. Non bisogna stupirsi che </w:t>
      </w:r>
      <w:r w:rsidR="0025368F">
        <w:rPr>
          <w:rFonts w:ascii="Times New Roman" w:hAnsi="Times New Roman" w:cs="Times New Roman"/>
        </w:rPr>
        <w:t>simili plausi facciano regolarmente oggetto di critica, come nel libro importante di Nadia Urbinati</w:t>
      </w:r>
      <w:r w:rsidR="0025368F">
        <w:rPr>
          <w:rStyle w:val="Rimandonotaapidipagina"/>
          <w:rFonts w:ascii="Times New Roman" w:hAnsi="Times New Roman" w:cs="Times New Roman"/>
        </w:rPr>
        <w:footnoteReference w:id="8"/>
      </w:r>
      <w:r w:rsidR="0025368F">
        <w:rPr>
          <w:rFonts w:ascii="Times New Roman" w:hAnsi="Times New Roman" w:cs="Times New Roman"/>
        </w:rPr>
        <w:t xml:space="preserve">. </w:t>
      </w:r>
    </w:p>
    <w:p w:rsidR="0025368F" w:rsidRDefault="0025368F" w:rsidP="00556090">
      <w:pPr>
        <w:spacing w:line="360" w:lineRule="auto"/>
        <w:rPr>
          <w:rFonts w:ascii="Times New Roman" w:hAnsi="Times New Roman" w:cs="Times New Roman"/>
        </w:rPr>
      </w:pPr>
      <w:r>
        <w:rPr>
          <w:rFonts w:ascii="Times New Roman" w:hAnsi="Times New Roman" w:cs="Times New Roman"/>
        </w:rPr>
        <w:t xml:space="preserve">Questo approccio epistemico procedurale è anche attaccato da quegli autori che sottolineano l’uguaglianza politica come valore centrale della democrazia. Anche se non si possa considerare un </w:t>
      </w:r>
      <w:proofErr w:type="spellStart"/>
      <w:r>
        <w:rPr>
          <w:rFonts w:ascii="Times New Roman" w:hAnsi="Times New Roman" w:cs="Times New Roman"/>
        </w:rPr>
        <w:t>proceduralista</w:t>
      </w:r>
      <w:proofErr w:type="spellEnd"/>
      <w:r>
        <w:rPr>
          <w:rFonts w:ascii="Times New Roman" w:hAnsi="Times New Roman" w:cs="Times New Roman"/>
        </w:rPr>
        <w:t xml:space="preserve"> «puro», è soprattutto Thomas Cristiano</w:t>
      </w:r>
      <w:r w:rsidR="00C521E1">
        <w:rPr>
          <w:rFonts w:ascii="Times New Roman" w:hAnsi="Times New Roman" w:cs="Times New Roman"/>
        </w:rPr>
        <w:t xml:space="preserve"> che si è distinto per la sua difesa di questo ideale ugualitario</w:t>
      </w:r>
      <w:r w:rsidR="00C521E1">
        <w:rPr>
          <w:rStyle w:val="Rimandonotaapidipagina"/>
          <w:rFonts w:ascii="Times New Roman" w:hAnsi="Times New Roman" w:cs="Times New Roman"/>
        </w:rPr>
        <w:footnoteReference w:id="9"/>
      </w:r>
      <w:r w:rsidR="00C521E1">
        <w:rPr>
          <w:rFonts w:ascii="Times New Roman" w:hAnsi="Times New Roman" w:cs="Times New Roman"/>
        </w:rPr>
        <w:t xml:space="preserve">. </w:t>
      </w:r>
      <w:r w:rsidR="00A83510">
        <w:rPr>
          <w:rFonts w:ascii="Times New Roman" w:hAnsi="Times New Roman" w:cs="Times New Roman"/>
        </w:rPr>
        <w:t xml:space="preserve">In questo ideale molto classico, una decisione democratica è legittima perché i cittadini hanno avuto un peso (un potere) identico nella procedura di decisione. Evidentemente, ogni procedura concepibile risulta in difetto rispetto a questa uguaglianza perfetta, ma si accetta generalmente che uno scrutinio a suffragio universale se ne avvicini dato che distribuisce il potere elettorale ostentatamente in modo uguale. Viceversa, il modello deliberativo sembra allontanarsi da questo ideale: se non è per la </w:t>
      </w:r>
      <w:proofErr w:type="gramStart"/>
      <w:r w:rsidR="00A83510">
        <w:rPr>
          <w:rFonts w:ascii="Times New Roman" w:hAnsi="Times New Roman" w:cs="Times New Roman"/>
        </w:rPr>
        <w:t>forza  (</w:t>
      </w:r>
      <w:proofErr w:type="gramEnd"/>
      <w:r w:rsidR="00A83510">
        <w:rPr>
          <w:rFonts w:ascii="Times New Roman" w:hAnsi="Times New Roman" w:cs="Times New Roman"/>
        </w:rPr>
        <w:t>o la razionalità) degli argomenti su cui si poggia (e non il numero di cittadini che supportano certi argomenti), non avendo i cittadini altri argomenti da far valere o non avendo le conoscenze necessarie, essi non giocano effettivamente nessun ruolo nella procedura di decisione</w:t>
      </w:r>
      <w:r w:rsidR="00C80CAE">
        <w:rPr>
          <w:rStyle w:val="Rimandonotaapidipagina"/>
          <w:rFonts w:ascii="Times New Roman" w:hAnsi="Times New Roman" w:cs="Times New Roman"/>
        </w:rPr>
        <w:footnoteReference w:id="10"/>
      </w:r>
      <w:r w:rsidR="00A83510">
        <w:rPr>
          <w:rFonts w:ascii="Times New Roman" w:hAnsi="Times New Roman" w:cs="Times New Roman"/>
        </w:rPr>
        <w:t xml:space="preserve">. </w:t>
      </w:r>
    </w:p>
    <w:p w:rsidR="00711702" w:rsidRDefault="00711702" w:rsidP="00556090">
      <w:pPr>
        <w:spacing w:line="360" w:lineRule="auto"/>
        <w:rPr>
          <w:rFonts w:ascii="Times New Roman" w:hAnsi="Times New Roman" w:cs="Times New Roman"/>
        </w:rPr>
      </w:pPr>
      <w:r>
        <w:rPr>
          <w:rFonts w:ascii="Times New Roman" w:hAnsi="Times New Roman" w:cs="Times New Roman"/>
        </w:rPr>
        <w:t>Il modello deliberativo ha dato origine a delle interpretazioni e a delle correnti molto diverse. Questo è sicuramente dovuto a delle ambiguità che fanno parte del modello fin dalla sua creazione. Forse che gli autori deliberativi vedono la democrazia come spazio inclusivo dove i cittadini si esprimono e si riconoscono come con-cittadini, come una procedura che trova la sua legittimità nella qualità dei suoi risultati, o continuano ad accettare che finalmente sia la distribuzione uguale del potere che rende le decisioni democratiche legittime?</w:t>
      </w:r>
    </w:p>
    <w:p w:rsidR="00711702" w:rsidRDefault="00711702" w:rsidP="00556090">
      <w:pPr>
        <w:spacing w:line="360" w:lineRule="auto"/>
        <w:rPr>
          <w:rFonts w:ascii="Times New Roman" w:hAnsi="Times New Roman" w:cs="Times New Roman"/>
        </w:rPr>
      </w:pPr>
      <w:r>
        <w:rPr>
          <w:rFonts w:ascii="Times New Roman" w:hAnsi="Times New Roman" w:cs="Times New Roman"/>
        </w:rPr>
        <w:t xml:space="preserve">Un tentativo di sintesi tra queste diverse interpretazioni si trova forse in uno sviluppo molto recente del modello deliberativo, cioè la famosa svolta sistemica («The </w:t>
      </w:r>
      <w:proofErr w:type="spellStart"/>
      <w:r>
        <w:rPr>
          <w:rFonts w:ascii="Times New Roman" w:hAnsi="Times New Roman" w:cs="Times New Roman"/>
        </w:rPr>
        <w:t>systemic</w:t>
      </w:r>
      <w:proofErr w:type="spellEnd"/>
      <w:r>
        <w:rPr>
          <w:rFonts w:ascii="Times New Roman" w:hAnsi="Times New Roman" w:cs="Times New Roman"/>
        </w:rPr>
        <w:t xml:space="preserve"> turn»). Certi autori e certi attivisti, come per esempio, James </w:t>
      </w:r>
      <w:proofErr w:type="spellStart"/>
      <w:r>
        <w:rPr>
          <w:rFonts w:ascii="Times New Roman" w:hAnsi="Times New Roman" w:cs="Times New Roman"/>
        </w:rPr>
        <w:t>Fishkin</w:t>
      </w:r>
      <w:proofErr w:type="spellEnd"/>
      <w:r>
        <w:rPr>
          <w:rFonts w:ascii="Times New Roman" w:hAnsi="Times New Roman" w:cs="Times New Roman"/>
        </w:rPr>
        <w:t>, hanno creduto che l’ideale deliberativo non potesse realizzarsi che su scala ristretta</w:t>
      </w:r>
      <w:r w:rsidR="000F1CF0">
        <w:rPr>
          <w:rFonts w:ascii="Times New Roman" w:hAnsi="Times New Roman" w:cs="Times New Roman"/>
        </w:rPr>
        <w:t xml:space="preserve"> sotto forma di «mini-pubblico»</w:t>
      </w:r>
      <w:r w:rsidR="003F657E">
        <w:rPr>
          <w:rFonts w:ascii="Times New Roman" w:hAnsi="Times New Roman" w:cs="Times New Roman"/>
        </w:rPr>
        <w:t>, cioè, di forum o un numero ristretto di partecipanti che si impegna in un dibattito strutturato e molto informato (pensiamo al G1000 organizzato in Belgio nel 2011-2012)</w:t>
      </w:r>
      <w:r w:rsidR="003F657E">
        <w:rPr>
          <w:rStyle w:val="Rimandonotaapidipagina"/>
          <w:rFonts w:ascii="Times New Roman" w:hAnsi="Times New Roman" w:cs="Times New Roman"/>
        </w:rPr>
        <w:footnoteReference w:id="11"/>
      </w:r>
      <w:r w:rsidR="003F657E">
        <w:rPr>
          <w:rFonts w:ascii="Times New Roman" w:hAnsi="Times New Roman" w:cs="Times New Roman"/>
        </w:rPr>
        <w:t xml:space="preserve">. </w:t>
      </w:r>
      <w:r w:rsidR="001373F5">
        <w:rPr>
          <w:rFonts w:ascii="Times New Roman" w:hAnsi="Times New Roman" w:cs="Times New Roman"/>
        </w:rPr>
        <w:t>La svolta sistemica, al contrario, ci invita ad adottare una prospettiva più inglobante. Essenzialmente, ci si interessa meno allo svolgimento di una discussione specifica, e più al carattere deliberativo dell’insieme dei processi della società dentro i quali il dibattito in questione si inserisce. In altri termini, al posto di concentrarsi su una interazione deliberativa specifica (per esempio il faccia</w:t>
      </w:r>
      <w:r w:rsidR="007D1673">
        <w:rPr>
          <w:rFonts w:ascii="Times New Roman" w:hAnsi="Times New Roman" w:cs="Times New Roman"/>
        </w:rPr>
        <w:t>-</w:t>
      </w:r>
      <w:r w:rsidR="001373F5">
        <w:rPr>
          <w:rFonts w:ascii="Times New Roman" w:hAnsi="Times New Roman" w:cs="Times New Roman"/>
        </w:rPr>
        <w:t xml:space="preserve">faccia tra cittadini o nel parlamento) si cerca di valutare </w:t>
      </w:r>
      <w:r w:rsidR="001373F5">
        <w:rPr>
          <w:rFonts w:ascii="Times New Roman" w:hAnsi="Times New Roman" w:cs="Times New Roman"/>
        </w:rPr>
        <w:lastRenderedPageBreak/>
        <w:t>la qualità deliberativa del sistema sociopolitico nel suo insieme</w:t>
      </w:r>
      <w:r w:rsidR="001373F5">
        <w:rPr>
          <w:rStyle w:val="Rimandonotaapidipagina"/>
          <w:rFonts w:ascii="Times New Roman" w:hAnsi="Times New Roman" w:cs="Times New Roman"/>
        </w:rPr>
        <w:footnoteReference w:id="12"/>
      </w:r>
      <w:r w:rsidR="001373F5">
        <w:rPr>
          <w:rFonts w:ascii="Times New Roman" w:hAnsi="Times New Roman" w:cs="Times New Roman"/>
        </w:rPr>
        <w:t xml:space="preserve">. </w:t>
      </w:r>
      <w:r w:rsidR="007D1673">
        <w:rPr>
          <w:rFonts w:ascii="Times New Roman" w:hAnsi="Times New Roman" w:cs="Times New Roman"/>
        </w:rPr>
        <w:t xml:space="preserve">Questo approccio permette di accettare che certi meccanismi procedurali non siano perfettamente deliberativi, fin tanto che il sistema totale soddisfa i criteri del modello deliberativo. Diventa così accettabile che i «mini-pubblico» giochino un ruolo informatore nei confronti delle procedure che non sono specialmente </w:t>
      </w:r>
      <w:r w:rsidR="00AD4F55">
        <w:rPr>
          <w:rFonts w:ascii="Times New Roman" w:hAnsi="Times New Roman" w:cs="Times New Roman"/>
        </w:rPr>
        <w:t>deliberative (alcuni scrutini).</w:t>
      </w:r>
      <w:r w:rsidR="00A27CE4">
        <w:rPr>
          <w:rFonts w:ascii="Times New Roman" w:hAnsi="Times New Roman" w:cs="Times New Roman"/>
        </w:rPr>
        <w:t xml:space="preserve"> Si può addirittura immaginare che un referendum possa giocare un ruolo in un sistema deliberativo. Anche se non deliberativo per natura, il referendum può introdurre un momento di uguaglianza politico e rendere i cittadini più coscienti dei problemi politici; </w:t>
      </w:r>
      <w:proofErr w:type="spellStart"/>
      <w:r w:rsidR="00A27CE4">
        <w:rPr>
          <w:rFonts w:ascii="Times New Roman" w:hAnsi="Times New Roman" w:cs="Times New Roman"/>
        </w:rPr>
        <w:t>ocsì</w:t>
      </w:r>
      <w:proofErr w:type="spellEnd"/>
      <w:r w:rsidR="00A27CE4">
        <w:rPr>
          <w:rFonts w:ascii="Times New Roman" w:hAnsi="Times New Roman" w:cs="Times New Roman"/>
        </w:rPr>
        <w:t xml:space="preserve"> un referendum può – paradossalmente – aiutare a realizzare i valori deliberativi.</w:t>
      </w:r>
    </w:p>
    <w:p w:rsidR="00A27CE4" w:rsidRDefault="00A27CE4" w:rsidP="00556090">
      <w:pPr>
        <w:spacing w:line="360" w:lineRule="auto"/>
        <w:rPr>
          <w:rFonts w:ascii="Times New Roman" w:hAnsi="Times New Roman" w:cs="Times New Roman"/>
        </w:rPr>
      </w:pPr>
    </w:p>
    <w:p w:rsidR="00A27CE4" w:rsidRPr="00A27CE4" w:rsidRDefault="00A27CE4" w:rsidP="00A27CE4">
      <w:pPr>
        <w:pStyle w:val="Paragrafoelenco"/>
        <w:numPr>
          <w:ilvl w:val="1"/>
          <w:numId w:val="1"/>
        </w:numPr>
        <w:spacing w:line="360" w:lineRule="auto"/>
        <w:rPr>
          <w:rFonts w:ascii="Times New Roman" w:hAnsi="Times New Roman" w:cs="Times New Roman"/>
        </w:rPr>
      </w:pPr>
      <w:r w:rsidRPr="00A27CE4">
        <w:rPr>
          <w:rFonts w:ascii="Times New Roman" w:hAnsi="Times New Roman" w:cs="Times New Roman"/>
          <w:b/>
          <w:bCs/>
        </w:rPr>
        <w:t>La svolta rappresentativa</w:t>
      </w:r>
    </w:p>
    <w:p w:rsidR="00A27CE4" w:rsidRDefault="00A27CE4" w:rsidP="00A27CE4">
      <w:pPr>
        <w:spacing w:line="360" w:lineRule="auto"/>
        <w:rPr>
          <w:rFonts w:ascii="Times New Roman" w:hAnsi="Times New Roman" w:cs="Times New Roman"/>
        </w:rPr>
      </w:pPr>
    </w:p>
    <w:p w:rsidR="00B02C84" w:rsidRDefault="00A27CE4" w:rsidP="00A27CE4">
      <w:pPr>
        <w:spacing w:line="360" w:lineRule="auto"/>
        <w:rPr>
          <w:rFonts w:ascii="Times New Roman" w:hAnsi="Times New Roman" w:cs="Times New Roman"/>
        </w:rPr>
      </w:pPr>
      <w:r>
        <w:rPr>
          <w:rFonts w:ascii="Times New Roman" w:hAnsi="Times New Roman" w:cs="Times New Roman"/>
        </w:rPr>
        <w:t>La teoria democratica ha nello stesso tempo effettuato una svolta «rappresentativa» nel corso degli anni passati</w:t>
      </w:r>
      <w:r>
        <w:rPr>
          <w:rStyle w:val="Rimandonotaapidipagina"/>
          <w:rFonts w:ascii="Times New Roman" w:hAnsi="Times New Roman" w:cs="Times New Roman"/>
        </w:rPr>
        <w:footnoteReference w:id="13"/>
      </w:r>
      <w:r>
        <w:rPr>
          <w:rFonts w:ascii="Times New Roman" w:hAnsi="Times New Roman" w:cs="Times New Roman"/>
        </w:rPr>
        <w:t xml:space="preserve">. Questo rinnovato interesse per il ruolo e il senso della rappresentazione politica può essere in parte compreso come una risposta alle sfide create dal modello deliberativo, dato che questo modello ha rimesso in discussione la relazione tra la partecipazione del cittadino e la rappresentazione politica. </w:t>
      </w:r>
      <w:r w:rsidR="00B02C84">
        <w:rPr>
          <w:rFonts w:ascii="Times New Roman" w:hAnsi="Times New Roman" w:cs="Times New Roman"/>
        </w:rPr>
        <w:t>Nello stesso tempo, queste nuove riflessioni filosofiche sulla rappresentazione non si limitano alla rappresentazione politica nel senso stretto del termine. Si tratta piuttosto di una ricerca approfondita sul ruolo costitutivo della rappresentazione nell’esistenza di ogni comunità simbolica (e dunque anche di ogni comunità politica). Non c’è un «noi» se non nel momento in cui qualcuno parla in nome di questo «noi». E questo implica che questo «noi» sia rappresentato in un modo specifico: alcuni aspetti di questo noi sono messi davanti in quanto caratteristiche essenziali, ciò che permette a questo «noi» di riconoscersi come una comunità. Dei meccanismi di rappresentazione giocano dunque sempre un ruolo nella creazione di una comunità e nella creazione della sua identità. Ne segue che la rappresentazione è anche creatrice di potere: il potere della comunità come anche il potere di coloro che la rappresentano. La questione della rappresentanza politica sorpassa dunque di molto le questioni pratiche del governo democratico. Secondo i pensatori della «svolta rappresentativa», la rappresentazione è il nodo centrale della vita collettiva e politica.</w:t>
      </w:r>
    </w:p>
    <w:p w:rsidR="00A27CE4" w:rsidRDefault="00B02C84" w:rsidP="00A27CE4">
      <w:pPr>
        <w:spacing w:line="360" w:lineRule="auto"/>
        <w:rPr>
          <w:rFonts w:ascii="Times New Roman" w:hAnsi="Times New Roman" w:cs="Times New Roman"/>
        </w:rPr>
      </w:pPr>
      <w:r>
        <w:rPr>
          <w:rFonts w:ascii="Times New Roman" w:hAnsi="Times New Roman" w:cs="Times New Roman"/>
        </w:rPr>
        <w:t xml:space="preserve">Questo potrebbe </w:t>
      </w:r>
      <w:r w:rsidR="00233CEB">
        <w:rPr>
          <w:rFonts w:ascii="Times New Roman" w:hAnsi="Times New Roman" w:cs="Times New Roman"/>
        </w:rPr>
        <w:t xml:space="preserve">anche </w:t>
      </w:r>
      <w:r>
        <w:rPr>
          <w:rFonts w:ascii="Times New Roman" w:hAnsi="Times New Roman" w:cs="Times New Roman"/>
        </w:rPr>
        <w:t>giustificare</w:t>
      </w:r>
      <w:r w:rsidR="00233CEB">
        <w:rPr>
          <w:rFonts w:ascii="Times New Roman" w:hAnsi="Times New Roman" w:cs="Times New Roman"/>
        </w:rPr>
        <w:t xml:space="preserve"> perché lo studio della rappresentazione politica nel quadro della svolta rappresentativa è uno dei rari argomenti nei quali si può osservare una convergenza del pensiero francese e dell’approccio anglo-americano. Il punto di vista francese sulla rappresentazione </w:t>
      </w:r>
      <w:r w:rsidR="00233CEB">
        <w:rPr>
          <w:rFonts w:ascii="Times New Roman" w:hAnsi="Times New Roman" w:cs="Times New Roman"/>
        </w:rPr>
        <w:lastRenderedPageBreak/>
        <w:t xml:space="preserve">si ispira principalmente alla scuola di Claude </w:t>
      </w:r>
      <w:proofErr w:type="spellStart"/>
      <w:r w:rsidR="00233CEB">
        <w:rPr>
          <w:rFonts w:ascii="Times New Roman" w:hAnsi="Times New Roman" w:cs="Times New Roman"/>
        </w:rPr>
        <w:t>Lefort</w:t>
      </w:r>
      <w:proofErr w:type="spellEnd"/>
      <w:r w:rsidR="00233CEB">
        <w:rPr>
          <w:rStyle w:val="Rimandonotaapidipagina"/>
          <w:rFonts w:ascii="Times New Roman" w:hAnsi="Times New Roman" w:cs="Times New Roman"/>
        </w:rPr>
        <w:footnoteReference w:id="14"/>
      </w:r>
      <w:r w:rsidR="00233CEB">
        <w:rPr>
          <w:rFonts w:ascii="Times New Roman" w:hAnsi="Times New Roman" w:cs="Times New Roman"/>
        </w:rPr>
        <w:t xml:space="preserve"> (di cui fanno parte Pierre </w:t>
      </w:r>
      <w:proofErr w:type="spellStart"/>
      <w:r w:rsidR="00233CEB">
        <w:rPr>
          <w:rFonts w:ascii="Times New Roman" w:hAnsi="Times New Roman" w:cs="Times New Roman"/>
        </w:rPr>
        <w:t>Ro</w:t>
      </w:r>
      <w:r w:rsidR="00E11F58">
        <w:rPr>
          <w:rFonts w:ascii="Times New Roman" w:hAnsi="Times New Roman" w:cs="Times New Roman"/>
        </w:rPr>
        <w:t>s</w:t>
      </w:r>
      <w:r w:rsidR="00233CEB">
        <w:rPr>
          <w:rFonts w:ascii="Times New Roman" w:hAnsi="Times New Roman" w:cs="Times New Roman"/>
        </w:rPr>
        <w:t>anvallon</w:t>
      </w:r>
      <w:proofErr w:type="spellEnd"/>
      <w:r w:rsidR="00233CEB">
        <w:rPr>
          <w:rStyle w:val="Rimandonotaapidipagina"/>
          <w:rFonts w:ascii="Times New Roman" w:hAnsi="Times New Roman" w:cs="Times New Roman"/>
        </w:rPr>
        <w:footnoteReference w:id="15"/>
      </w:r>
      <w:r w:rsidR="00E11F58">
        <w:rPr>
          <w:rFonts w:ascii="Times New Roman" w:hAnsi="Times New Roman" w:cs="Times New Roman"/>
        </w:rPr>
        <w:t xml:space="preserve"> e Marcel </w:t>
      </w:r>
      <w:proofErr w:type="spellStart"/>
      <w:r w:rsidR="00E11F58">
        <w:rPr>
          <w:rFonts w:ascii="Times New Roman" w:hAnsi="Times New Roman" w:cs="Times New Roman"/>
        </w:rPr>
        <w:t>Gauchet</w:t>
      </w:r>
      <w:proofErr w:type="spellEnd"/>
      <w:r w:rsidR="00E11F58">
        <w:rPr>
          <w:rStyle w:val="Rimandonotaapidipagina"/>
          <w:rFonts w:ascii="Times New Roman" w:hAnsi="Times New Roman" w:cs="Times New Roman"/>
        </w:rPr>
        <w:footnoteReference w:id="16"/>
      </w:r>
      <w:r w:rsidR="00BD15B3">
        <w:rPr>
          <w:rFonts w:ascii="Times New Roman" w:hAnsi="Times New Roman" w:cs="Times New Roman"/>
        </w:rPr>
        <w:t xml:space="preserve"> che hanno ancorato maggiormente le idee di </w:t>
      </w:r>
      <w:proofErr w:type="spellStart"/>
      <w:r w:rsidR="00BD15B3">
        <w:rPr>
          <w:rFonts w:ascii="Times New Roman" w:hAnsi="Times New Roman" w:cs="Times New Roman"/>
        </w:rPr>
        <w:t>Lefort</w:t>
      </w:r>
      <w:proofErr w:type="spellEnd"/>
      <w:r w:rsidR="00BD15B3">
        <w:rPr>
          <w:rFonts w:ascii="Times New Roman" w:hAnsi="Times New Roman" w:cs="Times New Roman"/>
        </w:rPr>
        <w:t xml:space="preserve"> all’interno della storia delle idee), ma anche i pensatori come Pierre </w:t>
      </w:r>
      <w:proofErr w:type="spellStart"/>
      <w:r w:rsidR="00BD15B3">
        <w:rPr>
          <w:rFonts w:ascii="Times New Roman" w:hAnsi="Times New Roman" w:cs="Times New Roman"/>
        </w:rPr>
        <w:t>Bourdieu</w:t>
      </w:r>
      <w:proofErr w:type="spellEnd"/>
      <w:r w:rsidR="00915755">
        <w:rPr>
          <w:rStyle w:val="Rimandonotaapidipagina"/>
          <w:rFonts w:ascii="Times New Roman" w:hAnsi="Times New Roman" w:cs="Times New Roman"/>
        </w:rPr>
        <w:footnoteReference w:id="17"/>
      </w:r>
      <w:r w:rsidR="00915755">
        <w:rPr>
          <w:rFonts w:ascii="Times New Roman" w:hAnsi="Times New Roman" w:cs="Times New Roman"/>
        </w:rPr>
        <w:t xml:space="preserve">, Jacques </w:t>
      </w:r>
      <w:proofErr w:type="spellStart"/>
      <w:r w:rsidR="00915755">
        <w:rPr>
          <w:rFonts w:ascii="Times New Roman" w:hAnsi="Times New Roman" w:cs="Times New Roman"/>
        </w:rPr>
        <w:t>Derrida</w:t>
      </w:r>
      <w:proofErr w:type="spellEnd"/>
      <w:r w:rsidR="00915755">
        <w:rPr>
          <w:rStyle w:val="Rimandonotaapidipagina"/>
          <w:rFonts w:ascii="Times New Roman" w:hAnsi="Times New Roman" w:cs="Times New Roman"/>
        </w:rPr>
        <w:footnoteReference w:id="18"/>
      </w:r>
      <w:r w:rsidR="00915755">
        <w:rPr>
          <w:rFonts w:ascii="Times New Roman" w:hAnsi="Times New Roman" w:cs="Times New Roman"/>
        </w:rPr>
        <w:t xml:space="preserve"> e la tradizione post-strutturalista in generale. È chiaro che ritroviamo, in questa tradizione, la stessa idea paradossale di una rappresentazione produttiva: una rappresentazione che non è il riflesso (o la riproduzione) di una cosa preesistente, ma che costituisce ciò di cui essa è la rappresentazione. La lettura che dona </w:t>
      </w:r>
      <w:proofErr w:type="spellStart"/>
      <w:r w:rsidR="00915755">
        <w:rPr>
          <w:rFonts w:ascii="Times New Roman" w:hAnsi="Times New Roman" w:cs="Times New Roman"/>
        </w:rPr>
        <w:t>Derrida</w:t>
      </w:r>
      <w:proofErr w:type="spellEnd"/>
      <w:r w:rsidR="00915755">
        <w:rPr>
          <w:rFonts w:ascii="Times New Roman" w:hAnsi="Times New Roman" w:cs="Times New Roman"/>
        </w:rPr>
        <w:t xml:space="preserve"> della Dichiarazione d’Indipendenza degli Stati Uniti ne offre un eccellente esempio.</w:t>
      </w:r>
    </w:p>
    <w:p w:rsidR="000C17FF" w:rsidRDefault="00F00F67" w:rsidP="00A27CE4">
      <w:pPr>
        <w:spacing w:line="360" w:lineRule="auto"/>
        <w:rPr>
          <w:rFonts w:ascii="Times New Roman" w:hAnsi="Times New Roman" w:cs="Times New Roman"/>
        </w:rPr>
      </w:pPr>
      <w:r>
        <w:rPr>
          <w:rFonts w:ascii="Times New Roman" w:hAnsi="Times New Roman" w:cs="Times New Roman"/>
        </w:rPr>
        <w:t xml:space="preserve">In casa anglo-americana, ci si riferisce soprattutto a uno studio della prima ora sulla rappresentazione: </w:t>
      </w:r>
      <w:r>
        <w:rPr>
          <w:rFonts w:ascii="Times New Roman" w:hAnsi="Times New Roman" w:cs="Times New Roman"/>
          <w:i/>
          <w:iCs/>
        </w:rPr>
        <w:t xml:space="preserve">The </w:t>
      </w:r>
      <w:proofErr w:type="spellStart"/>
      <w:r>
        <w:rPr>
          <w:rFonts w:ascii="Times New Roman" w:hAnsi="Times New Roman" w:cs="Times New Roman"/>
          <w:i/>
          <w:iCs/>
        </w:rPr>
        <w:t>Concept</w:t>
      </w:r>
      <w:proofErr w:type="spellEnd"/>
      <w:r>
        <w:rPr>
          <w:rFonts w:ascii="Times New Roman" w:hAnsi="Times New Roman" w:cs="Times New Roman"/>
          <w:i/>
          <w:iCs/>
        </w:rPr>
        <w:t xml:space="preserve"> of </w:t>
      </w:r>
      <w:proofErr w:type="spellStart"/>
      <w:r>
        <w:rPr>
          <w:rFonts w:ascii="Times New Roman" w:hAnsi="Times New Roman" w:cs="Times New Roman"/>
          <w:i/>
          <w:iCs/>
        </w:rPr>
        <w:t>Representation</w:t>
      </w:r>
      <w:proofErr w:type="spellEnd"/>
      <w:r>
        <w:rPr>
          <w:rFonts w:ascii="Times New Roman" w:hAnsi="Times New Roman" w:cs="Times New Roman"/>
        </w:rPr>
        <w:t xml:space="preserve"> di Hanna </w:t>
      </w:r>
      <w:proofErr w:type="spellStart"/>
      <w:r>
        <w:rPr>
          <w:rFonts w:ascii="Times New Roman" w:hAnsi="Times New Roman" w:cs="Times New Roman"/>
        </w:rPr>
        <w:t>Pitkin</w:t>
      </w:r>
      <w:proofErr w:type="spellEnd"/>
      <w:r>
        <w:rPr>
          <w:rFonts w:ascii="Times New Roman" w:hAnsi="Times New Roman" w:cs="Times New Roman"/>
        </w:rPr>
        <w:t xml:space="preserve"> (1967). Ma il dibattito si è progressivamente liberato della prospettiva piuttosto empirica che predominava ancora in </w:t>
      </w:r>
      <w:proofErr w:type="spellStart"/>
      <w:r>
        <w:rPr>
          <w:rFonts w:ascii="Times New Roman" w:hAnsi="Times New Roman" w:cs="Times New Roman"/>
        </w:rPr>
        <w:t>Pitkin</w:t>
      </w:r>
      <w:proofErr w:type="spellEnd"/>
      <w:r>
        <w:rPr>
          <w:rFonts w:ascii="Times New Roman" w:hAnsi="Times New Roman" w:cs="Times New Roman"/>
        </w:rPr>
        <w:t>. In questo momento, la rappresentazione è considerata adesso come il vero nodo della cosa politica, un’idea francese all’origine.</w:t>
      </w:r>
      <w:r w:rsidR="00504372">
        <w:rPr>
          <w:rFonts w:ascii="Times New Roman" w:hAnsi="Times New Roman" w:cs="Times New Roman"/>
        </w:rPr>
        <w:t xml:space="preserve"> Le comunità politiche, secondo questa tesi, sono sempre l’effetto di rappresentazioni: una comunità non si costituisce che costruendo un’immagine – una rappresentazione simbolica – di </w:t>
      </w:r>
      <w:proofErr w:type="gramStart"/>
      <w:r w:rsidR="00504372">
        <w:rPr>
          <w:rFonts w:ascii="Times New Roman" w:hAnsi="Times New Roman" w:cs="Times New Roman"/>
        </w:rPr>
        <w:t>se</w:t>
      </w:r>
      <w:proofErr w:type="gramEnd"/>
      <w:r w:rsidR="00504372">
        <w:rPr>
          <w:rFonts w:ascii="Times New Roman" w:hAnsi="Times New Roman" w:cs="Times New Roman"/>
        </w:rPr>
        <w:t xml:space="preserve"> stessa. Questa visione della rappresentazione come condizione esistenziale di ogni comunità politica si allontana dall’idea classica della rappresentazione. È questa concezione produttiva o «costitutiva» della rappresentazione che è in questo momento molto alla moda nella riflessione sulla democrazia.</w:t>
      </w:r>
    </w:p>
    <w:p w:rsidR="000021A4" w:rsidRDefault="000021A4" w:rsidP="00A27CE4">
      <w:pPr>
        <w:spacing w:line="360" w:lineRule="auto"/>
        <w:rPr>
          <w:rFonts w:ascii="Times New Roman" w:hAnsi="Times New Roman" w:cs="Times New Roman"/>
        </w:rPr>
      </w:pPr>
      <w:r>
        <w:rPr>
          <w:rFonts w:ascii="Times New Roman" w:hAnsi="Times New Roman" w:cs="Times New Roman"/>
        </w:rPr>
        <w:t xml:space="preserve">In questa prospettiva, la nozione di «democrazia diretta» diventa evidentemente problematica. Coloro che domandano forme di partecipazione diretta (e si oppongono alle procedure di rappresentazione) sono in effetti ciechi di fronte al ruolo costitutivo che gioca la rappresentazione in tutte le comunità politiche. Inoltre, essi hanno la tendenza a dimenticare che tutte le forme di partecipazione politica (anche le forme cosiddette «dirette») funzionano sulla base della rappresentazione: in ogni attività politica, la comunità crea sempre delle rappresentazioni simboliche di </w:t>
      </w:r>
      <w:proofErr w:type="gramStart"/>
      <w:r>
        <w:rPr>
          <w:rFonts w:ascii="Times New Roman" w:hAnsi="Times New Roman" w:cs="Times New Roman"/>
        </w:rPr>
        <w:t>se</w:t>
      </w:r>
      <w:proofErr w:type="gramEnd"/>
      <w:r>
        <w:rPr>
          <w:rFonts w:ascii="Times New Roman" w:hAnsi="Times New Roman" w:cs="Times New Roman"/>
        </w:rPr>
        <w:t xml:space="preserve"> stessa. </w:t>
      </w:r>
    </w:p>
    <w:p w:rsidR="001003DE" w:rsidRDefault="000021A4" w:rsidP="00A27CE4">
      <w:pPr>
        <w:spacing w:line="360" w:lineRule="auto"/>
        <w:rPr>
          <w:rFonts w:ascii="Times New Roman" w:hAnsi="Times New Roman" w:cs="Times New Roman"/>
        </w:rPr>
      </w:pPr>
      <w:r>
        <w:rPr>
          <w:rFonts w:ascii="Times New Roman" w:hAnsi="Times New Roman" w:cs="Times New Roman"/>
        </w:rPr>
        <w:t xml:space="preserve">Un’altra questione importante nel dibattito attorno alla «svolta rappresentativa» è quella della specificità della rappresentazione democratica: se la rappresentazione è il fondamento di ogni comunità politica, quale tipo di rappresentazione è necessaria per costituire una comunità </w:t>
      </w:r>
      <w:r>
        <w:rPr>
          <w:rFonts w:ascii="Times New Roman" w:hAnsi="Times New Roman" w:cs="Times New Roman"/>
          <w:i/>
          <w:iCs/>
        </w:rPr>
        <w:t>democratica</w:t>
      </w:r>
      <w:r>
        <w:rPr>
          <w:rFonts w:ascii="Times New Roman" w:hAnsi="Times New Roman" w:cs="Times New Roman"/>
        </w:rPr>
        <w:t xml:space="preserve">? Questo genere di questioni è all’ordine del giorno nella letteratura recente sulla rappresentazione politica e la democrazia rappresentativa, tanto in Europa continentale quanto nel mondo anglo-americano. Gli autori che hanno apportato un contributo significativo a questa </w:t>
      </w:r>
      <w:r>
        <w:rPr>
          <w:rFonts w:ascii="Times New Roman" w:hAnsi="Times New Roman" w:cs="Times New Roman"/>
        </w:rPr>
        <w:lastRenderedPageBreak/>
        <w:t xml:space="preserve">riflessione sono F. R. </w:t>
      </w:r>
      <w:proofErr w:type="spellStart"/>
      <w:r>
        <w:rPr>
          <w:rFonts w:ascii="Times New Roman" w:hAnsi="Times New Roman" w:cs="Times New Roman"/>
        </w:rPr>
        <w:t>Ankersmit</w:t>
      </w:r>
      <w:proofErr w:type="spellEnd"/>
      <w:r>
        <w:rPr>
          <w:rFonts w:ascii="Times New Roman" w:hAnsi="Times New Roman" w:cs="Times New Roman"/>
        </w:rPr>
        <w:t xml:space="preserve">, che, già negli anni ’90, stabilì la connessione tra la visione francese della rappresentazione </w:t>
      </w:r>
      <w:r w:rsidR="00794498">
        <w:rPr>
          <w:rFonts w:ascii="Times New Roman" w:hAnsi="Times New Roman" w:cs="Times New Roman"/>
        </w:rPr>
        <w:t xml:space="preserve">e lo studio di </w:t>
      </w:r>
      <w:proofErr w:type="spellStart"/>
      <w:r w:rsidR="00794498">
        <w:rPr>
          <w:rFonts w:ascii="Times New Roman" w:hAnsi="Times New Roman" w:cs="Times New Roman"/>
        </w:rPr>
        <w:t>Pitkin</w:t>
      </w:r>
      <w:proofErr w:type="spellEnd"/>
      <w:r w:rsidR="00794498">
        <w:rPr>
          <w:rStyle w:val="Rimandonotaapidipagina"/>
          <w:rFonts w:ascii="Times New Roman" w:hAnsi="Times New Roman" w:cs="Times New Roman"/>
        </w:rPr>
        <w:footnoteReference w:id="19"/>
      </w:r>
      <w:r w:rsidR="00794498">
        <w:rPr>
          <w:rFonts w:ascii="Times New Roman" w:hAnsi="Times New Roman" w:cs="Times New Roman"/>
        </w:rPr>
        <w:t xml:space="preserve">; Michael </w:t>
      </w:r>
      <w:proofErr w:type="spellStart"/>
      <w:r w:rsidR="00794498">
        <w:rPr>
          <w:rFonts w:ascii="Times New Roman" w:hAnsi="Times New Roman" w:cs="Times New Roman"/>
        </w:rPr>
        <w:t>Saward</w:t>
      </w:r>
      <w:proofErr w:type="spellEnd"/>
      <w:r w:rsidR="00794498">
        <w:rPr>
          <w:rFonts w:ascii="Times New Roman" w:hAnsi="Times New Roman" w:cs="Times New Roman"/>
        </w:rPr>
        <w:t xml:space="preserve">, che ha consolidato il concetto di rappresentazione dal punto di vista analitico indicando che ogni rappresentazione è una </w:t>
      </w:r>
      <w:proofErr w:type="spellStart"/>
      <w:r w:rsidR="00794498">
        <w:rPr>
          <w:rFonts w:ascii="Times New Roman" w:hAnsi="Times New Roman" w:cs="Times New Roman"/>
          <w:i/>
          <w:iCs/>
        </w:rPr>
        <w:t>representation</w:t>
      </w:r>
      <w:proofErr w:type="spellEnd"/>
      <w:r w:rsidR="00794498">
        <w:rPr>
          <w:rFonts w:ascii="Times New Roman" w:hAnsi="Times New Roman" w:cs="Times New Roman"/>
          <w:i/>
          <w:iCs/>
        </w:rPr>
        <w:t xml:space="preserve"> </w:t>
      </w:r>
      <w:proofErr w:type="spellStart"/>
      <w:r w:rsidR="00794498">
        <w:rPr>
          <w:rFonts w:ascii="Times New Roman" w:hAnsi="Times New Roman" w:cs="Times New Roman"/>
          <w:i/>
          <w:iCs/>
        </w:rPr>
        <w:t>clain</w:t>
      </w:r>
      <w:proofErr w:type="spellEnd"/>
      <w:r w:rsidR="00794498" w:rsidRPr="00794498">
        <w:rPr>
          <w:rStyle w:val="Rimandonotaapidipagina"/>
          <w:rFonts w:ascii="Times New Roman" w:hAnsi="Times New Roman" w:cs="Times New Roman"/>
        </w:rPr>
        <w:footnoteReference w:id="20"/>
      </w:r>
      <w:r w:rsidR="00794498">
        <w:rPr>
          <w:rFonts w:ascii="Times New Roman" w:hAnsi="Times New Roman" w:cs="Times New Roman"/>
        </w:rPr>
        <w:t>(ogni rappresentazione è richiesta di rappresentanza); Bernard Manin, che ha posto il principio di «governo rappresentativo» e la sua logica di rappresentazione inerente in una larga prospettiva storica</w:t>
      </w:r>
      <w:r w:rsidR="00794498">
        <w:rPr>
          <w:rStyle w:val="Rimandonotaapidipagina"/>
          <w:rFonts w:ascii="Times New Roman" w:hAnsi="Times New Roman" w:cs="Times New Roman"/>
        </w:rPr>
        <w:footnoteReference w:id="21"/>
      </w:r>
      <w:r w:rsidR="00D74E10">
        <w:rPr>
          <w:rFonts w:ascii="Times New Roman" w:hAnsi="Times New Roman" w:cs="Times New Roman"/>
        </w:rPr>
        <w:t>; e Nadia Urbinati</w:t>
      </w:r>
      <w:r w:rsidR="00660762">
        <w:rPr>
          <w:rFonts w:ascii="Times New Roman" w:hAnsi="Times New Roman" w:cs="Times New Roman"/>
        </w:rPr>
        <w:t>, che ha recentemente realizzato un nuovo studio sulla struttura «diadica» della democrazia rappresentativa, determinata dal rapporto fragile tra lo spazio di discussione pubblica e le istituzioni rappresentative</w:t>
      </w:r>
      <w:r w:rsidR="00660762">
        <w:rPr>
          <w:rStyle w:val="Rimandonotaapidipagina"/>
          <w:rFonts w:ascii="Times New Roman" w:hAnsi="Times New Roman" w:cs="Times New Roman"/>
        </w:rPr>
        <w:footnoteReference w:id="22"/>
      </w:r>
      <w:r w:rsidR="00660762">
        <w:rPr>
          <w:rFonts w:ascii="Times New Roman" w:hAnsi="Times New Roman" w:cs="Times New Roman"/>
        </w:rPr>
        <w:t xml:space="preserve">. Questo interesse per la rappresentanza ha anche degli effetti più larghi sull’agenda della ricerca di filosofia politica. La </w:t>
      </w:r>
      <w:proofErr w:type="spellStart"/>
      <w:r w:rsidR="00660762">
        <w:rPr>
          <w:rFonts w:ascii="Times New Roman" w:hAnsi="Times New Roman" w:cs="Times New Roman"/>
        </w:rPr>
        <w:t>riconcenttualizzazione</w:t>
      </w:r>
      <w:proofErr w:type="spellEnd"/>
      <w:r w:rsidR="00660762">
        <w:rPr>
          <w:rFonts w:ascii="Times New Roman" w:hAnsi="Times New Roman" w:cs="Times New Roman"/>
        </w:rPr>
        <w:t xml:space="preserve"> della rappresentanza è, per esempio, ripresa nel dibattito sull’Unione Europea</w:t>
      </w:r>
      <w:r w:rsidR="00587FF0">
        <w:rPr>
          <w:rStyle w:val="Rimandonotaapidipagina"/>
          <w:rFonts w:ascii="Times New Roman" w:hAnsi="Times New Roman" w:cs="Times New Roman"/>
        </w:rPr>
        <w:footnoteReference w:id="23"/>
      </w:r>
      <w:r w:rsidR="00660762">
        <w:rPr>
          <w:rFonts w:ascii="Times New Roman" w:hAnsi="Times New Roman" w:cs="Times New Roman"/>
        </w:rPr>
        <w:t xml:space="preserve"> e contribuisce all’attenzione politico-filosofica per il ruolo dei partiti politici</w:t>
      </w:r>
      <w:r w:rsidR="00587FF0">
        <w:rPr>
          <w:rStyle w:val="Rimandonotaapidipagina"/>
          <w:rFonts w:ascii="Times New Roman" w:hAnsi="Times New Roman" w:cs="Times New Roman"/>
        </w:rPr>
        <w:footnoteReference w:id="24"/>
      </w:r>
      <w:r w:rsidR="00660762">
        <w:rPr>
          <w:rFonts w:ascii="Times New Roman" w:hAnsi="Times New Roman" w:cs="Times New Roman"/>
        </w:rPr>
        <w:t>.</w:t>
      </w:r>
    </w:p>
    <w:p w:rsidR="001003DE" w:rsidRDefault="001003DE" w:rsidP="00A27CE4">
      <w:pPr>
        <w:spacing w:line="360" w:lineRule="auto"/>
        <w:rPr>
          <w:rFonts w:ascii="Times New Roman" w:hAnsi="Times New Roman" w:cs="Times New Roman"/>
        </w:rPr>
      </w:pPr>
    </w:p>
    <w:p w:rsidR="001003DE" w:rsidRPr="001003DE" w:rsidRDefault="001003DE" w:rsidP="001003DE">
      <w:pPr>
        <w:pStyle w:val="Paragrafoelenco"/>
        <w:numPr>
          <w:ilvl w:val="1"/>
          <w:numId w:val="1"/>
        </w:numPr>
        <w:spacing w:line="360" w:lineRule="auto"/>
        <w:rPr>
          <w:rFonts w:ascii="Times New Roman" w:hAnsi="Times New Roman" w:cs="Times New Roman"/>
          <w:b/>
          <w:bCs/>
        </w:rPr>
      </w:pPr>
      <w:r w:rsidRPr="001003DE">
        <w:rPr>
          <w:rFonts w:ascii="Times New Roman" w:hAnsi="Times New Roman" w:cs="Times New Roman"/>
          <w:b/>
          <w:bCs/>
        </w:rPr>
        <w:t>Democrazia radicale: il post-marxismo</w:t>
      </w:r>
    </w:p>
    <w:p w:rsidR="001003DE" w:rsidRDefault="001003DE" w:rsidP="001003DE">
      <w:pPr>
        <w:spacing w:line="360" w:lineRule="auto"/>
        <w:rPr>
          <w:rFonts w:ascii="Times New Roman" w:hAnsi="Times New Roman" w:cs="Times New Roman"/>
        </w:rPr>
      </w:pPr>
    </w:p>
    <w:p w:rsidR="000021A4" w:rsidRDefault="00660762" w:rsidP="0094605B">
      <w:pPr>
        <w:spacing w:line="360" w:lineRule="auto"/>
        <w:rPr>
          <w:rFonts w:ascii="Times New Roman" w:hAnsi="Times New Roman" w:cs="Times New Roman"/>
        </w:rPr>
      </w:pPr>
      <w:r w:rsidRPr="001003DE">
        <w:rPr>
          <w:rFonts w:ascii="Times New Roman" w:hAnsi="Times New Roman" w:cs="Times New Roman"/>
        </w:rPr>
        <w:t xml:space="preserve"> </w:t>
      </w:r>
      <w:r w:rsidR="00067BC0">
        <w:rPr>
          <w:rFonts w:ascii="Times New Roman" w:hAnsi="Times New Roman" w:cs="Times New Roman"/>
        </w:rPr>
        <w:t>In alternativa alle interpretazioni più tradizionali – che rafforzano il sistema, come direbbe qualcuno – dell’ideale democratico nella letteratura «deliberativa» e «rappresentativa», una tendenza «radical-democratica» si prospetta</w:t>
      </w:r>
      <w:r w:rsidR="0094605B">
        <w:rPr>
          <w:rFonts w:ascii="Times New Roman" w:hAnsi="Times New Roman" w:cs="Times New Roman"/>
        </w:rPr>
        <w:t xml:space="preserve"> oggi</w:t>
      </w:r>
      <w:r w:rsidR="00067BC0">
        <w:rPr>
          <w:rFonts w:ascii="Times New Roman" w:hAnsi="Times New Roman" w:cs="Times New Roman"/>
        </w:rPr>
        <w:t xml:space="preserve"> in modo sempre più chiaro. </w:t>
      </w:r>
      <w:r w:rsidR="0094605B">
        <w:rPr>
          <w:rFonts w:ascii="Times New Roman" w:hAnsi="Times New Roman" w:cs="Times New Roman"/>
        </w:rPr>
        <w:t xml:space="preserve">La denominazione di </w:t>
      </w:r>
      <w:r w:rsidR="0094605B">
        <w:rPr>
          <w:rFonts w:ascii="Times New Roman" w:hAnsi="Times New Roman" w:cs="Times New Roman"/>
          <w:i/>
          <w:iCs/>
        </w:rPr>
        <w:t xml:space="preserve">radical </w:t>
      </w:r>
      <w:proofErr w:type="spellStart"/>
      <w:r w:rsidR="0094605B">
        <w:rPr>
          <w:rFonts w:ascii="Times New Roman" w:hAnsi="Times New Roman" w:cs="Times New Roman"/>
          <w:i/>
          <w:iCs/>
        </w:rPr>
        <w:t>democracy</w:t>
      </w:r>
      <w:proofErr w:type="spellEnd"/>
      <w:r w:rsidR="0094605B">
        <w:rPr>
          <w:rFonts w:ascii="Times New Roman" w:hAnsi="Times New Roman" w:cs="Times New Roman"/>
        </w:rPr>
        <w:t xml:space="preserve">, è legato al lavoro di una serie di autori continentali dal passato marxista. Si ergono a difensori della democrazia ma si occupano principalmente al conflitto e all’antagonismo, come agli effetti potenzialmente perturbatori della democrazia. La democrazia è qui sinonimo di speranza e di promessa e non si un sistema chiuso. Anche se non si produrrà più una frattura totale come la rivoluzione, grandi sono </w:t>
      </w:r>
      <w:proofErr w:type="gramStart"/>
      <w:r w:rsidR="0094605B">
        <w:rPr>
          <w:rFonts w:ascii="Times New Roman" w:hAnsi="Times New Roman" w:cs="Times New Roman"/>
        </w:rPr>
        <w:t>le speranza</w:t>
      </w:r>
      <w:proofErr w:type="gramEnd"/>
      <w:r w:rsidR="0094605B">
        <w:rPr>
          <w:rFonts w:ascii="Times New Roman" w:hAnsi="Times New Roman" w:cs="Times New Roman"/>
        </w:rPr>
        <w:t xml:space="preserve"> legate al fatto che una crisi o periodi di conflitti porteranno comunque a un’esplosione delle idee e delle istituzioni dominanti e che avranno importanti effetti emancipatori. Così, </w:t>
      </w:r>
      <w:proofErr w:type="spellStart"/>
      <w:r w:rsidR="0094605B">
        <w:rPr>
          <w:rFonts w:ascii="Times New Roman" w:hAnsi="Times New Roman" w:cs="Times New Roman"/>
        </w:rPr>
        <w:t>Occupy</w:t>
      </w:r>
      <w:proofErr w:type="spellEnd"/>
      <w:r w:rsidR="0094605B">
        <w:rPr>
          <w:rFonts w:ascii="Times New Roman" w:hAnsi="Times New Roman" w:cs="Times New Roman"/>
        </w:rPr>
        <w:t xml:space="preserve"> e la Primavera araba hanno suscitato l’entusiasmo dei filosofi della democrazia radicale perché questi movimenti sembravano portate in esse questa promessa. I radical-democratici possono essere divisi in una corrente post-marxista </w:t>
      </w:r>
      <w:r w:rsidR="00C93871">
        <w:rPr>
          <w:rFonts w:ascii="Times New Roman" w:hAnsi="Times New Roman" w:cs="Times New Roman"/>
        </w:rPr>
        <w:t xml:space="preserve">e una corrente anarchico-democratica. </w:t>
      </w:r>
    </w:p>
    <w:p w:rsidR="00C93871" w:rsidRDefault="00C93871" w:rsidP="0094605B">
      <w:pPr>
        <w:spacing w:line="360" w:lineRule="auto"/>
        <w:rPr>
          <w:rFonts w:ascii="Times New Roman" w:hAnsi="Times New Roman" w:cs="Times New Roman"/>
        </w:rPr>
      </w:pPr>
      <w:r>
        <w:rPr>
          <w:rFonts w:ascii="Times New Roman" w:hAnsi="Times New Roman" w:cs="Times New Roman"/>
        </w:rPr>
        <w:lastRenderedPageBreak/>
        <w:t xml:space="preserve">I primi lavori di Ernesto </w:t>
      </w:r>
      <w:proofErr w:type="spellStart"/>
      <w:r>
        <w:rPr>
          <w:rFonts w:ascii="Times New Roman" w:hAnsi="Times New Roman" w:cs="Times New Roman"/>
        </w:rPr>
        <w:t>Laclau</w:t>
      </w:r>
      <w:proofErr w:type="spellEnd"/>
      <w:r>
        <w:rPr>
          <w:rFonts w:ascii="Times New Roman" w:hAnsi="Times New Roman" w:cs="Times New Roman"/>
        </w:rPr>
        <w:t xml:space="preserve"> e della filosofa belga Chantal </w:t>
      </w:r>
      <w:proofErr w:type="spellStart"/>
      <w:r>
        <w:rPr>
          <w:rFonts w:ascii="Times New Roman" w:hAnsi="Times New Roman" w:cs="Times New Roman"/>
        </w:rPr>
        <w:t>Mouffe</w:t>
      </w:r>
      <w:proofErr w:type="spellEnd"/>
      <w:r>
        <w:rPr>
          <w:rFonts w:ascii="Times New Roman" w:hAnsi="Times New Roman" w:cs="Times New Roman"/>
        </w:rPr>
        <w:t xml:space="preserve"> (in particolare il loro libro </w:t>
      </w:r>
      <w:proofErr w:type="spellStart"/>
      <w:r>
        <w:rPr>
          <w:rFonts w:ascii="Times New Roman" w:hAnsi="Times New Roman" w:cs="Times New Roman"/>
          <w:i/>
          <w:iCs/>
        </w:rPr>
        <w:t>Hegemony</w:t>
      </w:r>
      <w:proofErr w:type="spellEnd"/>
      <w:r>
        <w:rPr>
          <w:rFonts w:ascii="Times New Roman" w:hAnsi="Times New Roman" w:cs="Times New Roman"/>
          <w:i/>
          <w:iCs/>
        </w:rPr>
        <w:t xml:space="preserve"> and </w:t>
      </w:r>
      <w:proofErr w:type="spellStart"/>
      <w:r>
        <w:rPr>
          <w:rFonts w:ascii="Times New Roman" w:hAnsi="Times New Roman" w:cs="Times New Roman"/>
          <w:i/>
          <w:iCs/>
        </w:rPr>
        <w:t>Socialist</w:t>
      </w:r>
      <w:proofErr w:type="spellEnd"/>
      <w:r>
        <w:rPr>
          <w:rFonts w:ascii="Times New Roman" w:hAnsi="Times New Roman" w:cs="Times New Roman"/>
          <w:i/>
          <w:iCs/>
        </w:rPr>
        <w:t xml:space="preserve"> </w:t>
      </w:r>
      <w:proofErr w:type="spellStart"/>
      <w:r>
        <w:rPr>
          <w:rFonts w:ascii="Times New Roman" w:hAnsi="Times New Roman" w:cs="Times New Roman"/>
          <w:i/>
          <w:iCs/>
        </w:rPr>
        <w:t>Strategy</w:t>
      </w:r>
      <w:proofErr w:type="spellEnd"/>
      <w:r>
        <w:rPr>
          <w:rFonts w:ascii="Times New Roman" w:hAnsi="Times New Roman" w:cs="Times New Roman"/>
        </w:rPr>
        <w:t xml:space="preserve">) sono stati molti importanti per la corrente post-marxista. Olivier </w:t>
      </w:r>
      <w:proofErr w:type="spellStart"/>
      <w:r>
        <w:rPr>
          <w:rFonts w:ascii="Times New Roman" w:hAnsi="Times New Roman" w:cs="Times New Roman"/>
        </w:rPr>
        <w:t>Marchart</w:t>
      </w:r>
      <w:proofErr w:type="spellEnd"/>
      <w:r w:rsidR="001C542E">
        <w:rPr>
          <w:rStyle w:val="Rimandonotaapidipagina"/>
          <w:rFonts w:ascii="Times New Roman" w:hAnsi="Times New Roman" w:cs="Times New Roman"/>
        </w:rPr>
        <w:footnoteReference w:id="25"/>
      </w:r>
      <w:r>
        <w:rPr>
          <w:rFonts w:ascii="Times New Roman" w:hAnsi="Times New Roman" w:cs="Times New Roman"/>
        </w:rPr>
        <w:t xml:space="preserve">, Marc </w:t>
      </w:r>
      <w:proofErr w:type="spellStart"/>
      <w:r>
        <w:rPr>
          <w:rFonts w:ascii="Times New Roman" w:hAnsi="Times New Roman" w:cs="Times New Roman"/>
        </w:rPr>
        <w:t>Devenney</w:t>
      </w:r>
      <w:proofErr w:type="spellEnd"/>
      <w:r w:rsidR="001A4260">
        <w:rPr>
          <w:rStyle w:val="Rimandonotaapidipagina"/>
          <w:rFonts w:ascii="Times New Roman" w:hAnsi="Times New Roman" w:cs="Times New Roman"/>
        </w:rPr>
        <w:footnoteReference w:id="26"/>
      </w:r>
      <w:r>
        <w:rPr>
          <w:rFonts w:ascii="Times New Roman" w:hAnsi="Times New Roman" w:cs="Times New Roman"/>
        </w:rPr>
        <w:t xml:space="preserve">, Lasse </w:t>
      </w:r>
      <w:proofErr w:type="spellStart"/>
      <w:r>
        <w:rPr>
          <w:rFonts w:ascii="Times New Roman" w:hAnsi="Times New Roman" w:cs="Times New Roman"/>
        </w:rPr>
        <w:t>Thomassen</w:t>
      </w:r>
      <w:proofErr w:type="spellEnd"/>
      <w:r w:rsidR="001A4260">
        <w:rPr>
          <w:rStyle w:val="Rimandonotaapidipagina"/>
          <w:rFonts w:ascii="Times New Roman" w:hAnsi="Times New Roman" w:cs="Times New Roman"/>
        </w:rPr>
        <w:footnoteReference w:id="27"/>
      </w:r>
      <w:r>
        <w:rPr>
          <w:rFonts w:ascii="Times New Roman" w:hAnsi="Times New Roman" w:cs="Times New Roman"/>
        </w:rPr>
        <w:t>, come anche altri giovani pensatori, molto spesso usciti dalle fila dell’Università d’</w:t>
      </w:r>
      <w:proofErr w:type="spellStart"/>
      <w:r>
        <w:rPr>
          <w:rFonts w:ascii="Times New Roman" w:hAnsi="Times New Roman" w:cs="Times New Roman"/>
        </w:rPr>
        <w:t>Essex</w:t>
      </w:r>
      <w:proofErr w:type="spellEnd"/>
      <w:r>
        <w:rPr>
          <w:rFonts w:ascii="Times New Roman" w:hAnsi="Times New Roman" w:cs="Times New Roman"/>
        </w:rPr>
        <w:t xml:space="preserve">, continuano attivamente a costruire le loro riflessioni sulle basi gettate da </w:t>
      </w:r>
      <w:proofErr w:type="spellStart"/>
      <w:r>
        <w:rPr>
          <w:rFonts w:ascii="Times New Roman" w:hAnsi="Times New Roman" w:cs="Times New Roman"/>
        </w:rPr>
        <w:t>Laclau</w:t>
      </w:r>
      <w:proofErr w:type="spellEnd"/>
      <w:r>
        <w:rPr>
          <w:rFonts w:ascii="Times New Roman" w:hAnsi="Times New Roman" w:cs="Times New Roman"/>
        </w:rPr>
        <w:t xml:space="preserve"> e </w:t>
      </w:r>
      <w:proofErr w:type="spellStart"/>
      <w:r>
        <w:rPr>
          <w:rFonts w:ascii="Times New Roman" w:hAnsi="Times New Roman" w:cs="Times New Roman"/>
        </w:rPr>
        <w:t>Mouffe.</w:t>
      </w:r>
      <w:r w:rsidR="001A4260">
        <w:rPr>
          <w:rFonts w:ascii="Times New Roman" w:hAnsi="Times New Roman" w:cs="Times New Roman"/>
        </w:rPr>
        <w:t>i</w:t>
      </w:r>
      <w:proofErr w:type="spellEnd"/>
      <w:r w:rsidR="001A4260">
        <w:rPr>
          <w:rFonts w:ascii="Times New Roman" w:hAnsi="Times New Roman" w:cs="Times New Roman"/>
        </w:rPr>
        <w:t xml:space="preserve"> loro lavori sono post-marxisti perché condividono gli obiettivi di emancipazione e le speranze per gli oppressi della società con il marxismo classico, ma mirano a tutt’altra strategia per raggiungerle. Partendo da una lettura </w:t>
      </w:r>
      <w:proofErr w:type="spellStart"/>
      <w:r w:rsidR="001A4260">
        <w:rPr>
          <w:rFonts w:ascii="Times New Roman" w:hAnsi="Times New Roman" w:cs="Times New Roman"/>
        </w:rPr>
        <w:t>althusseriana</w:t>
      </w:r>
      <w:proofErr w:type="spellEnd"/>
      <w:r w:rsidR="001A4260">
        <w:rPr>
          <w:rFonts w:ascii="Times New Roman" w:hAnsi="Times New Roman" w:cs="Times New Roman"/>
        </w:rPr>
        <w:t xml:space="preserve"> di </w:t>
      </w:r>
      <w:proofErr w:type="spellStart"/>
      <w:r w:rsidR="001A4260">
        <w:rPr>
          <w:rFonts w:ascii="Times New Roman" w:hAnsi="Times New Roman" w:cs="Times New Roman"/>
        </w:rPr>
        <w:t>Marx</w:t>
      </w:r>
      <w:proofErr w:type="spellEnd"/>
      <w:r w:rsidR="001A4260">
        <w:rPr>
          <w:rFonts w:ascii="Times New Roman" w:hAnsi="Times New Roman" w:cs="Times New Roman"/>
        </w:rPr>
        <w:t xml:space="preserve"> nella quale il determinismo economico e la lotta di classe, presi come antagonisti centrali della società, sono scartate, </w:t>
      </w:r>
      <w:proofErr w:type="spellStart"/>
      <w:r w:rsidR="003B1AF2">
        <w:rPr>
          <w:rFonts w:ascii="Times New Roman" w:hAnsi="Times New Roman" w:cs="Times New Roman"/>
        </w:rPr>
        <w:t>Laclau</w:t>
      </w:r>
      <w:proofErr w:type="spellEnd"/>
      <w:r w:rsidR="003B1AF2">
        <w:rPr>
          <w:rFonts w:ascii="Times New Roman" w:hAnsi="Times New Roman" w:cs="Times New Roman"/>
        </w:rPr>
        <w:t xml:space="preserve"> e </w:t>
      </w:r>
      <w:proofErr w:type="spellStart"/>
      <w:r w:rsidR="003B1AF2">
        <w:rPr>
          <w:rFonts w:ascii="Times New Roman" w:hAnsi="Times New Roman" w:cs="Times New Roman"/>
        </w:rPr>
        <w:t>Mouffe</w:t>
      </w:r>
      <w:proofErr w:type="spellEnd"/>
      <w:r w:rsidR="003B1AF2">
        <w:rPr>
          <w:rFonts w:ascii="Times New Roman" w:hAnsi="Times New Roman" w:cs="Times New Roman"/>
        </w:rPr>
        <w:t xml:space="preserve"> sviluppano una teoria del discorso ispirata da Lacan e dal post-strutturalismo (Foucault e </w:t>
      </w:r>
      <w:proofErr w:type="spellStart"/>
      <w:r w:rsidR="003B1AF2">
        <w:rPr>
          <w:rFonts w:ascii="Times New Roman" w:hAnsi="Times New Roman" w:cs="Times New Roman"/>
        </w:rPr>
        <w:t>Derrida</w:t>
      </w:r>
      <w:proofErr w:type="spellEnd"/>
      <w:r w:rsidR="003B1AF2">
        <w:rPr>
          <w:rFonts w:ascii="Times New Roman" w:hAnsi="Times New Roman" w:cs="Times New Roman"/>
        </w:rPr>
        <w:t xml:space="preserve">) per analizzare le tensioni della società. Come i post-strutturalisti, mostrano che le identità sociali e politiche trovano la loro origine nei discorsi. Anziché essere dei dati preesistenti, è necessario vedere questi discorsi come il prodotto di pratiche discorsive. All’interno di una stessa società, si può quindi ritrovare più gruppi (e i loro discorsi) che si oppongono. In più, inquadrando questa teoria del discorso in un concetto di egemonia presa da Gramsci e arricchendola della dialettica politica </w:t>
      </w:r>
      <w:proofErr w:type="spellStart"/>
      <w:r w:rsidR="003B1AF2">
        <w:rPr>
          <w:rFonts w:ascii="Times New Roman" w:hAnsi="Times New Roman" w:cs="Times New Roman"/>
        </w:rPr>
        <w:t>schmittiana</w:t>
      </w:r>
      <w:proofErr w:type="spellEnd"/>
      <w:r w:rsidR="003B1AF2">
        <w:rPr>
          <w:rFonts w:ascii="Times New Roman" w:hAnsi="Times New Roman" w:cs="Times New Roman"/>
        </w:rPr>
        <w:t xml:space="preserve"> di amico-nemico, gli autori creano la trama caratteristica della loro analisi radical-democratica. In ogni società si ritrova un ordine egemone che ha saputo riunire i gruppi sociali opposti. Questa unificazione egemonica non è possibile che attraverso l’aiuto di ciò che </w:t>
      </w:r>
      <w:proofErr w:type="spellStart"/>
      <w:r w:rsidR="003B1AF2">
        <w:rPr>
          <w:rFonts w:ascii="Times New Roman" w:hAnsi="Times New Roman" w:cs="Times New Roman"/>
        </w:rPr>
        <w:t>Laclau</w:t>
      </w:r>
      <w:proofErr w:type="spellEnd"/>
      <w:r w:rsidR="003B1AF2">
        <w:rPr>
          <w:rFonts w:ascii="Times New Roman" w:hAnsi="Times New Roman" w:cs="Times New Roman"/>
        </w:rPr>
        <w:t xml:space="preserve"> e </w:t>
      </w:r>
      <w:proofErr w:type="spellStart"/>
      <w:r w:rsidR="003B1AF2">
        <w:rPr>
          <w:rFonts w:ascii="Times New Roman" w:hAnsi="Times New Roman" w:cs="Times New Roman"/>
        </w:rPr>
        <w:t>Mouffe</w:t>
      </w:r>
      <w:proofErr w:type="spellEnd"/>
      <w:r w:rsidR="003B1AF2">
        <w:rPr>
          <w:rFonts w:ascii="Times New Roman" w:hAnsi="Times New Roman" w:cs="Times New Roman"/>
        </w:rPr>
        <w:t xml:space="preserve"> chiamano un «</w:t>
      </w:r>
      <w:proofErr w:type="spellStart"/>
      <w:r w:rsidR="003B1AF2">
        <w:rPr>
          <w:rFonts w:ascii="Times New Roman" w:hAnsi="Times New Roman" w:cs="Times New Roman"/>
        </w:rPr>
        <w:t>empty</w:t>
      </w:r>
      <w:proofErr w:type="spellEnd"/>
      <w:r w:rsidR="003B1AF2">
        <w:rPr>
          <w:rFonts w:ascii="Times New Roman" w:hAnsi="Times New Roman" w:cs="Times New Roman"/>
        </w:rPr>
        <w:t xml:space="preserve"> </w:t>
      </w:r>
      <w:proofErr w:type="spellStart"/>
      <w:r w:rsidR="003B1AF2">
        <w:rPr>
          <w:rFonts w:ascii="Times New Roman" w:hAnsi="Times New Roman" w:cs="Times New Roman"/>
        </w:rPr>
        <w:t>signifier</w:t>
      </w:r>
      <w:proofErr w:type="spellEnd"/>
      <w:r w:rsidR="003B1AF2">
        <w:rPr>
          <w:rFonts w:ascii="Times New Roman" w:hAnsi="Times New Roman" w:cs="Times New Roman"/>
        </w:rPr>
        <w:t>», cioè, un significante vuoto, ciò che gli permette giustamente di creare una catena di equivalenze («</w:t>
      </w:r>
      <w:proofErr w:type="spellStart"/>
      <w:r w:rsidR="003B1AF2">
        <w:rPr>
          <w:rFonts w:ascii="Times New Roman" w:hAnsi="Times New Roman" w:cs="Times New Roman"/>
        </w:rPr>
        <w:t>chain</w:t>
      </w:r>
      <w:proofErr w:type="spellEnd"/>
      <w:r w:rsidR="003B1AF2">
        <w:rPr>
          <w:rFonts w:ascii="Times New Roman" w:hAnsi="Times New Roman" w:cs="Times New Roman"/>
        </w:rPr>
        <w:t xml:space="preserve"> of </w:t>
      </w:r>
      <w:proofErr w:type="spellStart"/>
      <w:r w:rsidR="003B1AF2">
        <w:rPr>
          <w:rFonts w:ascii="Times New Roman" w:hAnsi="Times New Roman" w:cs="Times New Roman"/>
        </w:rPr>
        <w:t>equivalences</w:t>
      </w:r>
      <w:proofErr w:type="spellEnd"/>
      <w:r w:rsidR="003B1AF2">
        <w:rPr>
          <w:rFonts w:ascii="Times New Roman" w:hAnsi="Times New Roman" w:cs="Times New Roman"/>
        </w:rPr>
        <w:t xml:space="preserve">») tra le domande dei gruppi sociali diversi che sono, in realtà, </w:t>
      </w:r>
      <w:r w:rsidR="00D17045">
        <w:rPr>
          <w:rFonts w:ascii="Times New Roman" w:hAnsi="Times New Roman" w:cs="Times New Roman"/>
        </w:rPr>
        <w:t>ineguali e incompatibili. Nello stesso tempo, l’ordine egemone escluderà sempre certe identità sociali, che continueranno a trovarsi in una posizione antagonista nei confronti di questo ordine.</w:t>
      </w:r>
    </w:p>
    <w:p w:rsidR="00D17045" w:rsidRDefault="00D17045" w:rsidP="0094605B">
      <w:pPr>
        <w:spacing w:line="360" w:lineRule="auto"/>
        <w:rPr>
          <w:rFonts w:ascii="Times New Roman" w:hAnsi="Times New Roman" w:cs="Times New Roman"/>
        </w:rPr>
      </w:pPr>
      <w:proofErr w:type="spellStart"/>
      <w:r>
        <w:rPr>
          <w:rFonts w:ascii="Times New Roman" w:hAnsi="Times New Roman" w:cs="Times New Roman"/>
        </w:rPr>
        <w:t>Laclau</w:t>
      </w:r>
      <w:proofErr w:type="spellEnd"/>
      <w:r>
        <w:rPr>
          <w:rFonts w:ascii="Times New Roman" w:hAnsi="Times New Roman" w:cs="Times New Roman"/>
        </w:rPr>
        <w:t xml:space="preserve"> e </w:t>
      </w:r>
      <w:proofErr w:type="spellStart"/>
      <w:r>
        <w:rPr>
          <w:rFonts w:ascii="Times New Roman" w:hAnsi="Times New Roman" w:cs="Times New Roman"/>
        </w:rPr>
        <w:t>Mouffe</w:t>
      </w:r>
      <w:proofErr w:type="spellEnd"/>
      <w:r w:rsidR="00B73003">
        <w:rPr>
          <w:rFonts w:ascii="Times New Roman" w:hAnsi="Times New Roman" w:cs="Times New Roman"/>
        </w:rPr>
        <w:t xml:space="preserve"> vedono dunque la società come un insieme stabilizzato di pratiche discorsive, sedimenti di </w:t>
      </w:r>
      <w:proofErr w:type="gramStart"/>
      <w:r w:rsidR="00B73003">
        <w:rPr>
          <w:rFonts w:ascii="Times New Roman" w:hAnsi="Times New Roman" w:cs="Times New Roman"/>
        </w:rPr>
        <w:t>un lotta</w:t>
      </w:r>
      <w:proofErr w:type="gramEnd"/>
      <w:r w:rsidR="00B73003">
        <w:rPr>
          <w:rFonts w:ascii="Times New Roman" w:hAnsi="Times New Roman" w:cs="Times New Roman"/>
        </w:rPr>
        <w:t xml:space="preserve"> per l’egemonia passata. Questo rende la società doppiamente instabile. Essa prende da un lato la sua identità discorsiva dal suo antagonismo con tutto ciò che l’ordine egemonico esclude: senza antagonismo, nessuna identità. A questo riguardo, la società manca di «chiusura discorsiva». Dall’altra, gli esclusi possono, in ogni momento e in ogni dominio della società, di nuovo manifestarsi e sfidare l’ordine stabilito. Questi istanti dove l’antagonismo si fa nuovamente visibile, sono per </w:t>
      </w:r>
      <w:proofErr w:type="spellStart"/>
      <w:r w:rsidR="00B73003">
        <w:rPr>
          <w:rFonts w:ascii="Times New Roman" w:hAnsi="Times New Roman" w:cs="Times New Roman"/>
        </w:rPr>
        <w:t>Laclau</w:t>
      </w:r>
      <w:proofErr w:type="spellEnd"/>
      <w:r w:rsidR="00B73003">
        <w:rPr>
          <w:rFonts w:ascii="Times New Roman" w:hAnsi="Times New Roman" w:cs="Times New Roman"/>
        </w:rPr>
        <w:t xml:space="preserve"> e </w:t>
      </w:r>
      <w:proofErr w:type="spellStart"/>
      <w:r w:rsidR="00B73003">
        <w:rPr>
          <w:rFonts w:ascii="Times New Roman" w:hAnsi="Times New Roman" w:cs="Times New Roman"/>
        </w:rPr>
        <w:t>Mouffe</w:t>
      </w:r>
      <w:proofErr w:type="spellEnd"/>
      <w:r w:rsidR="00B73003">
        <w:rPr>
          <w:rFonts w:ascii="Times New Roman" w:hAnsi="Times New Roman" w:cs="Times New Roman"/>
        </w:rPr>
        <w:t xml:space="preserve">, </w:t>
      </w:r>
      <w:r w:rsidR="00B73003">
        <w:rPr>
          <w:rFonts w:ascii="Times New Roman" w:hAnsi="Times New Roman" w:cs="Times New Roman"/>
          <w:i/>
          <w:iCs/>
        </w:rPr>
        <w:t>politici</w:t>
      </w:r>
      <w:r w:rsidR="00B73003">
        <w:rPr>
          <w:rFonts w:ascii="Times New Roman" w:hAnsi="Times New Roman" w:cs="Times New Roman"/>
        </w:rPr>
        <w:t xml:space="preserve"> per eccellenza. La «strategia» radical-democratica consiste a </w:t>
      </w:r>
      <w:r w:rsidR="00B73003">
        <w:rPr>
          <w:rFonts w:ascii="Times New Roman" w:hAnsi="Times New Roman" w:cs="Times New Roman"/>
        </w:rPr>
        <w:lastRenderedPageBreak/>
        <w:t xml:space="preserve">cogliere questi periodi di crisi antagoniste come levrieri nella lotta contro-egemonica per rendere l’ordine costituito più democratico, ciò che significa: renderlo più inclusivo. </w:t>
      </w:r>
    </w:p>
    <w:p w:rsidR="00C93871" w:rsidRDefault="00B73003" w:rsidP="007E74B8">
      <w:pPr>
        <w:spacing w:line="360" w:lineRule="auto"/>
        <w:rPr>
          <w:rFonts w:ascii="Times New Roman" w:hAnsi="Times New Roman" w:cs="Times New Roman"/>
        </w:rPr>
      </w:pPr>
      <w:r>
        <w:rPr>
          <w:rFonts w:ascii="Times New Roman" w:hAnsi="Times New Roman" w:cs="Times New Roman"/>
        </w:rPr>
        <w:t xml:space="preserve">Insistendo sull’importanza dell’antagonismo e della lotta egemonica per la politica, il pensiero di </w:t>
      </w:r>
      <w:proofErr w:type="spellStart"/>
      <w:r>
        <w:rPr>
          <w:rFonts w:ascii="Times New Roman" w:hAnsi="Times New Roman" w:cs="Times New Roman"/>
        </w:rPr>
        <w:t>Laclau</w:t>
      </w:r>
      <w:proofErr w:type="spellEnd"/>
      <w:r>
        <w:rPr>
          <w:rFonts w:ascii="Times New Roman" w:hAnsi="Times New Roman" w:cs="Times New Roman"/>
        </w:rPr>
        <w:t xml:space="preserve"> e </w:t>
      </w:r>
      <w:proofErr w:type="spellStart"/>
      <w:r>
        <w:rPr>
          <w:rFonts w:ascii="Times New Roman" w:hAnsi="Times New Roman" w:cs="Times New Roman"/>
        </w:rPr>
        <w:t>Mouffe</w:t>
      </w:r>
      <w:proofErr w:type="spellEnd"/>
      <w:r>
        <w:rPr>
          <w:rFonts w:ascii="Times New Roman" w:hAnsi="Times New Roman" w:cs="Times New Roman"/>
        </w:rPr>
        <w:t xml:space="preserve"> non contrasta solamente con le idee basate sul consenso </w:t>
      </w:r>
      <w:proofErr w:type="spellStart"/>
      <w:r>
        <w:rPr>
          <w:rFonts w:ascii="Times New Roman" w:hAnsi="Times New Roman" w:cs="Times New Roman"/>
        </w:rPr>
        <w:t>societale</w:t>
      </w:r>
      <w:proofErr w:type="spellEnd"/>
      <w:r>
        <w:rPr>
          <w:rFonts w:ascii="Times New Roman" w:hAnsi="Times New Roman" w:cs="Times New Roman"/>
        </w:rPr>
        <w:t xml:space="preserve"> della «terza via» (Beck e </w:t>
      </w:r>
      <w:proofErr w:type="spellStart"/>
      <w:r>
        <w:rPr>
          <w:rFonts w:ascii="Times New Roman" w:hAnsi="Times New Roman" w:cs="Times New Roman"/>
        </w:rPr>
        <w:t>Giddens</w:t>
      </w:r>
      <w:proofErr w:type="spellEnd"/>
      <w:r>
        <w:rPr>
          <w:rFonts w:ascii="Times New Roman" w:hAnsi="Times New Roman" w:cs="Times New Roman"/>
        </w:rPr>
        <w:t>) e della democrazia deliberativa (</w:t>
      </w:r>
      <w:proofErr w:type="spellStart"/>
      <w:r>
        <w:rPr>
          <w:rFonts w:ascii="Times New Roman" w:hAnsi="Times New Roman" w:cs="Times New Roman"/>
        </w:rPr>
        <w:t>Habermas</w:t>
      </w:r>
      <w:proofErr w:type="spellEnd"/>
      <w:r>
        <w:rPr>
          <w:rFonts w:ascii="Times New Roman" w:hAnsi="Times New Roman" w:cs="Times New Roman"/>
        </w:rPr>
        <w:t xml:space="preserve">), ma anche con le interpretazioni più anarchiche della democrazia radicale (come quelle di </w:t>
      </w:r>
      <w:proofErr w:type="spellStart"/>
      <w:r>
        <w:rPr>
          <w:rFonts w:ascii="Times New Roman" w:hAnsi="Times New Roman" w:cs="Times New Roman"/>
        </w:rPr>
        <w:t>Hardt</w:t>
      </w:r>
      <w:proofErr w:type="spellEnd"/>
      <w:r>
        <w:rPr>
          <w:rFonts w:ascii="Times New Roman" w:hAnsi="Times New Roman" w:cs="Times New Roman"/>
        </w:rPr>
        <w:t xml:space="preserve"> e Negri)</w:t>
      </w:r>
      <w:r>
        <w:rPr>
          <w:rStyle w:val="Rimandonotaapidipagina"/>
          <w:rFonts w:ascii="Times New Roman" w:hAnsi="Times New Roman" w:cs="Times New Roman"/>
        </w:rPr>
        <w:footnoteReference w:id="28"/>
      </w:r>
      <w:r w:rsidR="001430DB">
        <w:rPr>
          <w:rFonts w:ascii="Times New Roman" w:hAnsi="Times New Roman" w:cs="Times New Roman"/>
        </w:rPr>
        <w:t xml:space="preserve">. Nello stesso tempo, il programma radical-democratico di </w:t>
      </w:r>
      <w:proofErr w:type="spellStart"/>
      <w:r w:rsidR="001430DB">
        <w:rPr>
          <w:rFonts w:ascii="Times New Roman" w:hAnsi="Times New Roman" w:cs="Times New Roman"/>
        </w:rPr>
        <w:t>Laclau</w:t>
      </w:r>
      <w:proofErr w:type="spellEnd"/>
      <w:r w:rsidR="001430DB">
        <w:rPr>
          <w:rFonts w:ascii="Times New Roman" w:hAnsi="Times New Roman" w:cs="Times New Roman"/>
        </w:rPr>
        <w:t xml:space="preserve"> e </w:t>
      </w:r>
      <w:proofErr w:type="spellStart"/>
      <w:r w:rsidR="001430DB">
        <w:rPr>
          <w:rFonts w:ascii="Times New Roman" w:hAnsi="Times New Roman" w:cs="Times New Roman"/>
        </w:rPr>
        <w:t>Mouffe</w:t>
      </w:r>
      <w:proofErr w:type="spellEnd"/>
      <w:r w:rsidR="001430DB">
        <w:rPr>
          <w:rFonts w:ascii="Times New Roman" w:hAnsi="Times New Roman" w:cs="Times New Roman"/>
        </w:rPr>
        <w:t xml:space="preserve"> non è esente da critiche. Non sono particolarmente sotto il fuoco dei colleghi propriamente opposti, ma piuttosto sotto quello degli antichi con-allievi come </w:t>
      </w:r>
      <w:proofErr w:type="spellStart"/>
      <w:r w:rsidR="001430DB">
        <w:rPr>
          <w:rFonts w:ascii="Times New Roman" w:hAnsi="Times New Roman" w:cs="Times New Roman"/>
        </w:rPr>
        <w:t>Slavoj</w:t>
      </w:r>
      <w:proofErr w:type="spellEnd"/>
      <w:r w:rsidR="001430DB">
        <w:rPr>
          <w:rFonts w:ascii="Times New Roman" w:hAnsi="Times New Roman" w:cs="Times New Roman"/>
        </w:rPr>
        <w:t xml:space="preserve"> </w:t>
      </w:r>
      <w:proofErr w:type="spellStart"/>
      <w:r w:rsidR="001430DB">
        <w:rPr>
          <w:rFonts w:ascii="Times New Roman" w:hAnsi="Times New Roman" w:cs="Times New Roman"/>
        </w:rPr>
        <w:t>Zizek</w:t>
      </w:r>
      <w:proofErr w:type="spellEnd"/>
      <w:r w:rsidR="001430DB">
        <w:rPr>
          <w:rFonts w:ascii="Times New Roman" w:hAnsi="Times New Roman" w:cs="Times New Roman"/>
        </w:rPr>
        <w:t xml:space="preserve">. Quest’ultimo fa notare come una contraddizione si nasconde dietro, da un lato, la recrudescenza degli antagonismi societari e, dall’altra, l’attesa </w:t>
      </w:r>
      <w:proofErr w:type="spellStart"/>
      <w:r w:rsidR="001430DB">
        <w:rPr>
          <w:rFonts w:ascii="Times New Roman" w:hAnsi="Times New Roman" w:cs="Times New Roman"/>
        </w:rPr>
        <w:t>utopicha</w:t>
      </w:r>
      <w:proofErr w:type="spellEnd"/>
      <w:r w:rsidR="001430DB">
        <w:rPr>
          <w:rFonts w:ascii="Times New Roman" w:hAnsi="Times New Roman" w:cs="Times New Roman"/>
        </w:rPr>
        <w:t xml:space="preserve"> di una democrazia totalmente inclusiva come obiettivo finale immaginario di questa strategia</w:t>
      </w:r>
      <w:r w:rsidR="001430DB">
        <w:rPr>
          <w:rStyle w:val="Rimandonotaapidipagina"/>
          <w:rFonts w:ascii="Times New Roman" w:hAnsi="Times New Roman" w:cs="Times New Roman"/>
        </w:rPr>
        <w:footnoteReference w:id="29"/>
      </w:r>
      <w:r w:rsidR="001430DB">
        <w:rPr>
          <w:rFonts w:ascii="Times New Roman" w:hAnsi="Times New Roman" w:cs="Times New Roman"/>
        </w:rPr>
        <w:t xml:space="preserve">. </w:t>
      </w:r>
      <w:r w:rsidR="007E74B8">
        <w:rPr>
          <w:rFonts w:ascii="Times New Roman" w:hAnsi="Times New Roman" w:cs="Times New Roman"/>
        </w:rPr>
        <w:t xml:space="preserve">In effetti questo obiettivo annuncia la fine della politica, ciò che fa di </w:t>
      </w:r>
      <w:proofErr w:type="spellStart"/>
      <w:r w:rsidR="007E74B8">
        <w:rPr>
          <w:rFonts w:ascii="Times New Roman" w:hAnsi="Times New Roman" w:cs="Times New Roman"/>
        </w:rPr>
        <w:t>Laclau</w:t>
      </w:r>
      <w:proofErr w:type="spellEnd"/>
      <w:r w:rsidR="007E74B8">
        <w:rPr>
          <w:rFonts w:ascii="Times New Roman" w:hAnsi="Times New Roman" w:cs="Times New Roman"/>
        </w:rPr>
        <w:t xml:space="preserve"> e di </w:t>
      </w:r>
      <w:proofErr w:type="spellStart"/>
      <w:r w:rsidR="007E74B8">
        <w:rPr>
          <w:rFonts w:ascii="Times New Roman" w:hAnsi="Times New Roman" w:cs="Times New Roman"/>
        </w:rPr>
        <w:t>Mouffe</w:t>
      </w:r>
      <w:proofErr w:type="spellEnd"/>
      <w:r w:rsidR="007E74B8">
        <w:rPr>
          <w:rFonts w:ascii="Times New Roman" w:hAnsi="Times New Roman" w:cs="Times New Roman"/>
        </w:rPr>
        <w:t xml:space="preserve">, malgrado le loro intenzioni dichiarate, gli ambasciatori di una situazione «post-politica». </w:t>
      </w:r>
      <w:proofErr w:type="spellStart"/>
      <w:r w:rsidR="007E74B8">
        <w:rPr>
          <w:rFonts w:ascii="Times New Roman" w:hAnsi="Times New Roman" w:cs="Times New Roman"/>
        </w:rPr>
        <w:t>Zizek</w:t>
      </w:r>
      <w:proofErr w:type="spellEnd"/>
      <w:r w:rsidR="007E74B8">
        <w:rPr>
          <w:rFonts w:ascii="Times New Roman" w:hAnsi="Times New Roman" w:cs="Times New Roman"/>
        </w:rPr>
        <w:t xml:space="preserve"> sembra invece meno propenso che </w:t>
      </w:r>
      <w:proofErr w:type="spellStart"/>
      <w:r w:rsidR="007E74B8">
        <w:rPr>
          <w:rFonts w:ascii="Times New Roman" w:hAnsi="Times New Roman" w:cs="Times New Roman"/>
        </w:rPr>
        <w:t>Laclau</w:t>
      </w:r>
      <w:proofErr w:type="spellEnd"/>
      <w:r w:rsidR="007E74B8">
        <w:rPr>
          <w:rFonts w:ascii="Times New Roman" w:hAnsi="Times New Roman" w:cs="Times New Roman"/>
        </w:rPr>
        <w:t xml:space="preserve"> e </w:t>
      </w:r>
      <w:proofErr w:type="spellStart"/>
      <w:r w:rsidR="007E74B8">
        <w:rPr>
          <w:rFonts w:ascii="Times New Roman" w:hAnsi="Times New Roman" w:cs="Times New Roman"/>
        </w:rPr>
        <w:t>Mouffe</w:t>
      </w:r>
      <w:proofErr w:type="spellEnd"/>
      <w:r w:rsidR="007E74B8">
        <w:rPr>
          <w:rFonts w:ascii="Times New Roman" w:hAnsi="Times New Roman" w:cs="Times New Roman"/>
        </w:rPr>
        <w:t xml:space="preserve"> </w:t>
      </w:r>
      <w:r w:rsidR="00AA388B">
        <w:rPr>
          <w:rFonts w:ascii="Times New Roman" w:hAnsi="Times New Roman" w:cs="Times New Roman"/>
        </w:rPr>
        <w:t xml:space="preserve">a relativizzare l’importanza del fattore economico nella creazione di inuguaglianze sociali e dell’egemonia politica. Questa posizione lo pone in una lunga lista di autori che desiderano rilanciare il dibattito sul comunismo come alternativa al capitalismo </w:t>
      </w:r>
      <w:proofErr w:type="gramStart"/>
      <w:r w:rsidR="00AA388B">
        <w:rPr>
          <w:rFonts w:ascii="Times New Roman" w:hAnsi="Times New Roman" w:cs="Times New Roman"/>
        </w:rPr>
        <w:t>neo-liberista</w:t>
      </w:r>
      <w:proofErr w:type="gramEnd"/>
      <w:r w:rsidR="00AA388B">
        <w:rPr>
          <w:rFonts w:ascii="Times New Roman" w:hAnsi="Times New Roman" w:cs="Times New Roman"/>
        </w:rPr>
        <w:t xml:space="preserve"> attuale, come Alain </w:t>
      </w:r>
      <w:proofErr w:type="spellStart"/>
      <w:r w:rsidR="00AA388B">
        <w:rPr>
          <w:rFonts w:ascii="Times New Roman" w:hAnsi="Times New Roman" w:cs="Times New Roman"/>
        </w:rPr>
        <w:t>Badiou</w:t>
      </w:r>
      <w:proofErr w:type="spellEnd"/>
      <w:r w:rsidR="00AA388B">
        <w:rPr>
          <w:rFonts w:ascii="Times New Roman" w:hAnsi="Times New Roman" w:cs="Times New Roman"/>
        </w:rPr>
        <w:t xml:space="preserve">, Bruno </w:t>
      </w:r>
      <w:proofErr w:type="spellStart"/>
      <w:r w:rsidR="00AA388B">
        <w:rPr>
          <w:rFonts w:ascii="Times New Roman" w:hAnsi="Times New Roman" w:cs="Times New Roman"/>
        </w:rPr>
        <w:t>Bosteels</w:t>
      </w:r>
      <w:proofErr w:type="spellEnd"/>
      <w:r w:rsidR="00AA388B">
        <w:rPr>
          <w:rFonts w:ascii="Times New Roman" w:hAnsi="Times New Roman" w:cs="Times New Roman"/>
        </w:rPr>
        <w:t xml:space="preserve">, </w:t>
      </w:r>
      <w:proofErr w:type="spellStart"/>
      <w:r w:rsidR="00AA388B">
        <w:rPr>
          <w:rFonts w:ascii="Times New Roman" w:hAnsi="Times New Roman" w:cs="Times New Roman"/>
        </w:rPr>
        <w:t>Costas</w:t>
      </w:r>
      <w:proofErr w:type="spellEnd"/>
      <w:r w:rsidR="00AA388B">
        <w:rPr>
          <w:rFonts w:ascii="Times New Roman" w:hAnsi="Times New Roman" w:cs="Times New Roman"/>
        </w:rPr>
        <w:t xml:space="preserve"> </w:t>
      </w:r>
      <w:proofErr w:type="spellStart"/>
      <w:r w:rsidR="00AA388B">
        <w:rPr>
          <w:rFonts w:ascii="Times New Roman" w:hAnsi="Times New Roman" w:cs="Times New Roman"/>
        </w:rPr>
        <w:t>Douzinas</w:t>
      </w:r>
      <w:proofErr w:type="spellEnd"/>
      <w:r w:rsidR="00AA388B">
        <w:rPr>
          <w:rFonts w:ascii="Times New Roman" w:hAnsi="Times New Roman" w:cs="Times New Roman"/>
        </w:rPr>
        <w:t xml:space="preserve">, </w:t>
      </w:r>
      <w:proofErr w:type="spellStart"/>
      <w:r w:rsidR="00AA388B">
        <w:rPr>
          <w:rFonts w:ascii="Times New Roman" w:hAnsi="Times New Roman" w:cs="Times New Roman"/>
        </w:rPr>
        <w:t>Jodi</w:t>
      </w:r>
      <w:proofErr w:type="spellEnd"/>
      <w:r w:rsidR="00AA388B">
        <w:rPr>
          <w:rFonts w:ascii="Times New Roman" w:hAnsi="Times New Roman" w:cs="Times New Roman"/>
        </w:rPr>
        <w:t xml:space="preserve"> Dean, Antonio Negri e Michael </w:t>
      </w:r>
      <w:proofErr w:type="spellStart"/>
      <w:r w:rsidR="00AA388B">
        <w:rPr>
          <w:rFonts w:ascii="Times New Roman" w:hAnsi="Times New Roman" w:cs="Times New Roman"/>
        </w:rPr>
        <w:t>Hardt</w:t>
      </w:r>
      <w:proofErr w:type="spellEnd"/>
      <w:r w:rsidR="00FB6CDE">
        <w:rPr>
          <w:rStyle w:val="Rimandonotaapidipagina"/>
          <w:rFonts w:ascii="Times New Roman" w:hAnsi="Times New Roman" w:cs="Times New Roman"/>
        </w:rPr>
        <w:footnoteReference w:id="30"/>
      </w:r>
      <w:r w:rsidR="00AA388B">
        <w:rPr>
          <w:rFonts w:ascii="Times New Roman" w:hAnsi="Times New Roman" w:cs="Times New Roman"/>
        </w:rPr>
        <w:t>.</w:t>
      </w:r>
      <w:r w:rsidR="007E74B8">
        <w:rPr>
          <w:rFonts w:ascii="Times New Roman" w:hAnsi="Times New Roman" w:cs="Times New Roman"/>
        </w:rPr>
        <w:t xml:space="preserve"> </w:t>
      </w:r>
    </w:p>
    <w:p w:rsidR="00207CC5" w:rsidRDefault="00207CC5" w:rsidP="007E74B8">
      <w:pPr>
        <w:spacing w:line="360" w:lineRule="auto"/>
        <w:rPr>
          <w:rFonts w:ascii="Times New Roman" w:hAnsi="Times New Roman" w:cs="Times New Roman"/>
        </w:rPr>
      </w:pPr>
    </w:p>
    <w:p w:rsidR="00207CC5" w:rsidRPr="00207CC5" w:rsidRDefault="00207CC5" w:rsidP="00207CC5">
      <w:pPr>
        <w:pStyle w:val="Paragrafoelenco"/>
        <w:numPr>
          <w:ilvl w:val="1"/>
          <w:numId w:val="1"/>
        </w:numPr>
        <w:spacing w:line="360" w:lineRule="auto"/>
        <w:rPr>
          <w:rFonts w:ascii="Times New Roman" w:hAnsi="Times New Roman" w:cs="Times New Roman"/>
          <w:b/>
          <w:bCs/>
        </w:rPr>
      </w:pPr>
      <w:r w:rsidRPr="00207CC5">
        <w:rPr>
          <w:rFonts w:ascii="Times New Roman" w:hAnsi="Times New Roman" w:cs="Times New Roman"/>
          <w:b/>
          <w:bCs/>
        </w:rPr>
        <w:t>Democrazia radicale: l’anarchico-democrazia</w:t>
      </w:r>
    </w:p>
    <w:p w:rsidR="00207CC5" w:rsidRDefault="00207CC5" w:rsidP="00207CC5">
      <w:pPr>
        <w:spacing w:line="360" w:lineRule="auto"/>
        <w:rPr>
          <w:rFonts w:ascii="Times New Roman" w:hAnsi="Times New Roman" w:cs="Times New Roman"/>
        </w:rPr>
      </w:pPr>
    </w:p>
    <w:p w:rsidR="00207CC5" w:rsidRDefault="00284031" w:rsidP="00207CC5">
      <w:pPr>
        <w:spacing w:line="360" w:lineRule="auto"/>
        <w:rPr>
          <w:rFonts w:ascii="Times New Roman" w:hAnsi="Times New Roman" w:cs="Times New Roman"/>
        </w:rPr>
      </w:pPr>
      <w:r>
        <w:rPr>
          <w:rFonts w:ascii="Times New Roman" w:hAnsi="Times New Roman" w:cs="Times New Roman"/>
        </w:rPr>
        <w:t>La seconda corrente della democrazia radicale e ciò che possiamo chiamare qui «Anarchico-democrazia». Mentre gli autori «post-marxisti» si interessano ancora alla messa in opera di istituzioni democratiche, gli anarchico-democratici si concentrano unicamente sul momento negativo e fondatore della democrazia.</w:t>
      </w:r>
      <w:r w:rsidR="00170B27">
        <w:rPr>
          <w:rFonts w:ascii="Times New Roman" w:hAnsi="Times New Roman" w:cs="Times New Roman"/>
        </w:rPr>
        <w:t xml:space="preserve"> Gli anarchico-democratici credono che esistano dei momenti privilegiati durante i quali il soggetto della democrazia sorga senza l’aiuto di intermediari o di rappresentativi, </w:t>
      </w:r>
      <w:r w:rsidR="008523EB">
        <w:rPr>
          <w:rFonts w:ascii="Times New Roman" w:hAnsi="Times New Roman" w:cs="Times New Roman"/>
        </w:rPr>
        <w:t xml:space="preserve">rompa con l’ordine stabilito e susciti così un rinnovamento politico e della società. Nel caso di </w:t>
      </w:r>
      <w:proofErr w:type="spellStart"/>
      <w:r w:rsidR="008523EB">
        <w:rPr>
          <w:rFonts w:ascii="Times New Roman" w:hAnsi="Times New Roman" w:cs="Times New Roman"/>
        </w:rPr>
        <w:t>Hardt</w:t>
      </w:r>
      <w:proofErr w:type="spellEnd"/>
      <w:r w:rsidR="008523EB">
        <w:rPr>
          <w:rFonts w:ascii="Times New Roman" w:hAnsi="Times New Roman" w:cs="Times New Roman"/>
        </w:rPr>
        <w:t xml:space="preserve"> e di Negri, questa forza originale e costituente è chiamata «moltitudine» (in riferimento al lavoro di Spinoza). L’attenzione degli autori anarchico-democratici verte soprattutto sulla definizione esatta di </w:t>
      </w:r>
      <w:r w:rsidR="008523EB">
        <w:rPr>
          <w:rFonts w:ascii="Times New Roman" w:hAnsi="Times New Roman" w:cs="Times New Roman"/>
        </w:rPr>
        <w:lastRenderedPageBreak/>
        <w:t xml:space="preserve">questo soggetto politico (chi e che cos’è questa moltitudine?) e sul modo in cui questo soggetto può </w:t>
      </w:r>
      <w:proofErr w:type="spellStart"/>
      <w:r w:rsidR="008523EB">
        <w:rPr>
          <w:rFonts w:ascii="Times New Roman" w:hAnsi="Times New Roman" w:cs="Times New Roman"/>
        </w:rPr>
        <w:t>affrotnare</w:t>
      </w:r>
      <w:proofErr w:type="spellEnd"/>
      <w:r w:rsidR="008523EB">
        <w:rPr>
          <w:rFonts w:ascii="Times New Roman" w:hAnsi="Times New Roman" w:cs="Times New Roman"/>
        </w:rPr>
        <w:t xml:space="preserve"> le intuizioni esistenti e rovesciare l’ordine stabilito.</w:t>
      </w:r>
    </w:p>
    <w:p w:rsidR="008523EB" w:rsidRDefault="008523EB" w:rsidP="00207CC5">
      <w:pPr>
        <w:spacing w:line="360" w:lineRule="auto"/>
        <w:rPr>
          <w:rFonts w:ascii="Times New Roman" w:hAnsi="Times New Roman" w:cs="Times New Roman"/>
        </w:rPr>
      </w:pPr>
      <w:r>
        <w:rPr>
          <w:rFonts w:ascii="Times New Roman" w:hAnsi="Times New Roman" w:cs="Times New Roman"/>
        </w:rPr>
        <w:t xml:space="preserve">Anche se le idee di </w:t>
      </w:r>
      <w:proofErr w:type="spellStart"/>
      <w:r>
        <w:rPr>
          <w:rFonts w:ascii="Times New Roman" w:hAnsi="Times New Roman" w:cs="Times New Roman"/>
        </w:rPr>
        <w:t>Ranciére</w:t>
      </w:r>
      <w:proofErr w:type="spellEnd"/>
      <w:r>
        <w:rPr>
          <w:rFonts w:ascii="Times New Roman" w:hAnsi="Times New Roman" w:cs="Times New Roman"/>
        </w:rPr>
        <w:t xml:space="preserve"> e di </w:t>
      </w:r>
      <w:proofErr w:type="spellStart"/>
      <w:r>
        <w:rPr>
          <w:rFonts w:ascii="Times New Roman" w:hAnsi="Times New Roman" w:cs="Times New Roman"/>
        </w:rPr>
        <w:t>Badiou</w:t>
      </w:r>
      <w:proofErr w:type="spellEnd"/>
      <w:r>
        <w:rPr>
          <w:rFonts w:ascii="Times New Roman" w:hAnsi="Times New Roman" w:cs="Times New Roman"/>
        </w:rPr>
        <w:t xml:space="preserve"> siano molto diverse da quelle di </w:t>
      </w:r>
      <w:proofErr w:type="spellStart"/>
      <w:r>
        <w:rPr>
          <w:rFonts w:ascii="Times New Roman" w:hAnsi="Times New Roman" w:cs="Times New Roman"/>
        </w:rPr>
        <w:t>Hardt</w:t>
      </w:r>
      <w:proofErr w:type="spellEnd"/>
      <w:r>
        <w:rPr>
          <w:rFonts w:ascii="Times New Roman" w:hAnsi="Times New Roman" w:cs="Times New Roman"/>
        </w:rPr>
        <w:t xml:space="preserve"> e Negri (e molto diverse tra loro), esse trovano un punto di partenza nella stessa intuizione. </w:t>
      </w:r>
      <w:proofErr w:type="spellStart"/>
      <w:r>
        <w:rPr>
          <w:rFonts w:ascii="Times New Roman" w:hAnsi="Times New Roman" w:cs="Times New Roman"/>
        </w:rPr>
        <w:t>Ranciére</w:t>
      </w:r>
      <w:proofErr w:type="spellEnd"/>
      <w:r>
        <w:rPr>
          <w:rFonts w:ascii="Times New Roman" w:hAnsi="Times New Roman" w:cs="Times New Roman"/>
        </w:rPr>
        <w:t xml:space="preserve"> e </w:t>
      </w:r>
      <w:proofErr w:type="spellStart"/>
      <w:r>
        <w:rPr>
          <w:rFonts w:ascii="Times New Roman" w:hAnsi="Times New Roman" w:cs="Times New Roman"/>
        </w:rPr>
        <w:t>Badiou</w:t>
      </w:r>
      <w:proofErr w:type="spellEnd"/>
      <w:r>
        <w:rPr>
          <w:rFonts w:ascii="Times New Roman" w:hAnsi="Times New Roman" w:cs="Times New Roman"/>
        </w:rPr>
        <w:t xml:space="preserve"> credono che l’ordine politico e sociale dominante («la polizia» secondo </w:t>
      </w:r>
      <w:proofErr w:type="spellStart"/>
      <w:r>
        <w:rPr>
          <w:rFonts w:ascii="Times New Roman" w:hAnsi="Times New Roman" w:cs="Times New Roman"/>
        </w:rPr>
        <w:t>Ranciére</w:t>
      </w:r>
      <w:proofErr w:type="spellEnd"/>
      <w:r>
        <w:rPr>
          <w:rFonts w:ascii="Times New Roman" w:hAnsi="Times New Roman" w:cs="Times New Roman"/>
        </w:rPr>
        <w:t xml:space="preserve">) ricopra una realtà sottostante, più fondamentale: quella dell’uguaglianza umana universale (secondo </w:t>
      </w:r>
      <w:proofErr w:type="spellStart"/>
      <w:r>
        <w:rPr>
          <w:rFonts w:ascii="Times New Roman" w:hAnsi="Times New Roman" w:cs="Times New Roman"/>
        </w:rPr>
        <w:t>Ranciére</w:t>
      </w:r>
      <w:proofErr w:type="spellEnd"/>
      <w:r>
        <w:rPr>
          <w:rFonts w:ascii="Times New Roman" w:hAnsi="Times New Roman" w:cs="Times New Roman"/>
        </w:rPr>
        <w:t xml:space="preserve">) o di un «multiplo incostante» (secondo </w:t>
      </w:r>
      <w:proofErr w:type="spellStart"/>
      <w:r>
        <w:rPr>
          <w:rFonts w:ascii="Times New Roman" w:hAnsi="Times New Roman" w:cs="Times New Roman"/>
        </w:rPr>
        <w:t>Badiou</w:t>
      </w:r>
      <w:proofErr w:type="spellEnd"/>
      <w:r>
        <w:rPr>
          <w:rFonts w:ascii="Times New Roman" w:hAnsi="Times New Roman" w:cs="Times New Roman"/>
        </w:rPr>
        <w:t xml:space="preserve">). Per i due autori, l’eruzione di questa realtà sottostante è l’avvenimento politico per eccellenza; </w:t>
      </w:r>
      <w:r w:rsidR="00CB08FD">
        <w:rPr>
          <w:rFonts w:ascii="Times New Roman" w:hAnsi="Times New Roman" w:cs="Times New Roman"/>
        </w:rPr>
        <w:t xml:space="preserve">immediatamente, l’universale si manifesta </w:t>
      </w:r>
      <w:r w:rsidR="00DE101A">
        <w:rPr>
          <w:rFonts w:ascii="Times New Roman" w:hAnsi="Times New Roman" w:cs="Times New Roman"/>
        </w:rPr>
        <w:t xml:space="preserve">nell’ordine </w:t>
      </w:r>
      <w:proofErr w:type="gramStart"/>
      <w:r w:rsidR="00DE101A">
        <w:rPr>
          <w:rFonts w:ascii="Times New Roman" w:hAnsi="Times New Roman" w:cs="Times New Roman"/>
        </w:rPr>
        <w:t>socio-politico</w:t>
      </w:r>
      <w:proofErr w:type="gramEnd"/>
      <w:r w:rsidR="00DE101A">
        <w:rPr>
          <w:rFonts w:ascii="Times New Roman" w:hAnsi="Times New Roman" w:cs="Times New Roman"/>
        </w:rPr>
        <w:t xml:space="preserve">. </w:t>
      </w:r>
      <w:proofErr w:type="spellStart"/>
      <w:r w:rsidR="00DE101A">
        <w:rPr>
          <w:rFonts w:ascii="Times New Roman" w:hAnsi="Times New Roman" w:cs="Times New Roman"/>
        </w:rPr>
        <w:t>Ranciére</w:t>
      </w:r>
      <w:proofErr w:type="spellEnd"/>
      <w:r w:rsidR="00DE101A">
        <w:rPr>
          <w:rStyle w:val="Rimandonotaapidipagina"/>
          <w:rFonts w:ascii="Times New Roman" w:hAnsi="Times New Roman" w:cs="Times New Roman"/>
        </w:rPr>
        <w:footnoteReference w:id="31"/>
      </w:r>
      <w:r w:rsidR="00DE101A">
        <w:rPr>
          <w:rFonts w:ascii="Times New Roman" w:hAnsi="Times New Roman" w:cs="Times New Roman"/>
        </w:rPr>
        <w:t xml:space="preserve"> e </w:t>
      </w:r>
      <w:proofErr w:type="spellStart"/>
      <w:r w:rsidR="00DE101A">
        <w:rPr>
          <w:rFonts w:ascii="Times New Roman" w:hAnsi="Times New Roman" w:cs="Times New Roman"/>
        </w:rPr>
        <w:t>Badiou</w:t>
      </w:r>
      <w:proofErr w:type="spellEnd"/>
      <w:r w:rsidR="00DE101A">
        <w:rPr>
          <w:rStyle w:val="Rimandonotaapidipagina"/>
          <w:rFonts w:ascii="Times New Roman" w:hAnsi="Times New Roman" w:cs="Times New Roman"/>
        </w:rPr>
        <w:footnoteReference w:id="32"/>
      </w:r>
      <w:r w:rsidR="00DE101A">
        <w:rPr>
          <w:rFonts w:ascii="Times New Roman" w:hAnsi="Times New Roman" w:cs="Times New Roman"/>
        </w:rPr>
        <w:t xml:space="preserve"> ritrovano dunque il politico in un momento o in un «avvenimento» specifico: la manifestazione dell’escluso all’interno dell’ordine dominante. Essi denunciano questo </w:t>
      </w:r>
      <w:proofErr w:type="spellStart"/>
      <w:r w:rsidR="00DE101A">
        <w:rPr>
          <w:rFonts w:ascii="Times New Roman" w:hAnsi="Times New Roman" w:cs="Times New Roman"/>
        </w:rPr>
        <w:t>orfine</w:t>
      </w:r>
      <w:proofErr w:type="spellEnd"/>
      <w:r w:rsidR="00DE101A">
        <w:rPr>
          <w:rFonts w:ascii="Times New Roman" w:hAnsi="Times New Roman" w:cs="Times New Roman"/>
        </w:rPr>
        <w:t xml:space="preserve"> dominante fondandosi su una rivendicazione universalista come l’uguaglianza universale di tutti gli individui o il multiplo incostante</w:t>
      </w:r>
      <w:r w:rsidR="00DE101A">
        <w:rPr>
          <w:rStyle w:val="Rimandonotaapidipagina"/>
          <w:rFonts w:ascii="Times New Roman" w:hAnsi="Times New Roman" w:cs="Times New Roman"/>
        </w:rPr>
        <w:footnoteReference w:id="33"/>
      </w:r>
      <w:r w:rsidR="00DE101A">
        <w:rPr>
          <w:rFonts w:ascii="Times New Roman" w:hAnsi="Times New Roman" w:cs="Times New Roman"/>
        </w:rPr>
        <w:t>.</w:t>
      </w:r>
      <w:r w:rsidR="00977F67">
        <w:rPr>
          <w:rFonts w:ascii="Times New Roman" w:hAnsi="Times New Roman" w:cs="Times New Roman"/>
        </w:rPr>
        <w:t xml:space="preserve"> </w:t>
      </w:r>
      <w:proofErr w:type="spellStart"/>
      <w:r w:rsidR="00977F67">
        <w:rPr>
          <w:rFonts w:ascii="Times New Roman" w:hAnsi="Times New Roman" w:cs="Times New Roman"/>
        </w:rPr>
        <w:t>Hardt</w:t>
      </w:r>
      <w:proofErr w:type="spellEnd"/>
      <w:r w:rsidR="00977F67">
        <w:rPr>
          <w:rFonts w:ascii="Times New Roman" w:hAnsi="Times New Roman" w:cs="Times New Roman"/>
        </w:rPr>
        <w:t xml:space="preserve"> e Negri pongono il salire della potenza della moltitudine (le forze produttrici globali, secondo loro) </w:t>
      </w:r>
      <w:r w:rsidR="00D32415">
        <w:rPr>
          <w:rFonts w:ascii="Times New Roman" w:hAnsi="Times New Roman" w:cs="Times New Roman"/>
        </w:rPr>
        <w:t>nel contesto storico del regime capitalista mondiale che essi chiamano «Impero». Il rafforzarsi della moltitudine porterà secondo loro allo sprofondarsi di questo Impero e del sistema politico moderno degli Stati-nazione che gli è associato. Nuove forme di vita in comune diverranno allora possibili</w:t>
      </w:r>
      <w:r w:rsidR="00D32415">
        <w:rPr>
          <w:rStyle w:val="Rimandonotaapidipagina"/>
          <w:rFonts w:ascii="Times New Roman" w:hAnsi="Times New Roman" w:cs="Times New Roman"/>
        </w:rPr>
        <w:footnoteReference w:id="34"/>
      </w:r>
      <w:r w:rsidR="001A3474">
        <w:rPr>
          <w:rFonts w:ascii="Times New Roman" w:hAnsi="Times New Roman" w:cs="Times New Roman"/>
        </w:rPr>
        <w:t xml:space="preserve">. </w:t>
      </w:r>
    </w:p>
    <w:p w:rsidR="007C427B" w:rsidRDefault="001A3474" w:rsidP="00207CC5">
      <w:pPr>
        <w:spacing w:line="360" w:lineRule="auto"/>
        <w:rPr>
          <w:rFonts w:ascii="Times New Roman" w:hAnsi="Times New Roman" w:cs="Times New Roman"/>
        </w:rPr>
      </w:pPr>
      <w:r>
        <w:rPr>
          <w:rFonts w:ascii="Times New Roman" w:hAnsi="Times New Roman" w:cs="Times New Roman"/>
        </w:rPr>
        <w:t xml:space="preserve">Possiamo trovare idee simili in Paolo </w:t>
      </w:r>
      <w:proofErr w:type="spellStart"/>
      <w:r>
        <w:rPr>
          <w:rFonts w:ascii="Times New Roman" w:hAnsi="Times New Roman" w:cs="Times New Roman"/>
        </w:rPr>
        <w:t>Virno</w:t>
      </w:r>
      <w:proofErr w:type="spellEnd"/>
      <w:r>
        <w:rPr>
          <w:rStyle w:val="Rimandonotaapidipagina"/>
          <w:rFonts w:ascii="Times New Roman" w:hAnsi="Times New Roman" w:cs="Times New Roman"/>
        </w:rPr>
        <w:footnoteReference w:id="35"/>
      </w:r>
      <w:r>
        <w:rPr>
          <w:rFonts w:ascii="Times New Roman" w:hAnsi="Times New Roman" w:cs="Times New Roman"/>
        </w:rPr>
        <w:t xml:space="preserve"> (proveniente dal movimento </w:t>
      </w:r>
      <w:proofErr w:type="gramStart"/>
      <w:r>
        <w:rPr>
          <w:rFonts w:ascii="Times New Roman" w:hAnsi="Times New Roman" w:cs="Times New Roman"/>
        </w:rPr>
        <w:t xml:space="preserve">del </w:t>
      </w:r>
      <w:r>
        <w:rPr>
          <w:rFonts w:ascii="Times New Roman" w:hAnsi="Times New Roman" w:cs="Times New Roman"/>
          <w:i/>
          <w:iCs/>
        </w:rPr>
        <w:t>operaismo</w:t>
      </w:r>
      <w:proofErr w:type="gramEnd"/>
      <w:r>
        <w:rPr>
          <w:rFonts w:ascii="Times New Roman" w:hAnsi="Times New Roman" w:cs="Times New Roman"/>
        </w:rPr>
        <w:t xml:space="preserve"> come anche Antonio Negri) come anche Miguel </w:t>
      </w:r>
      <w:proofErr w:type="spellStart"/>
      <w:r>
        <w:rPr>
          <w:rFonts w:ascii="Times New Roman" w:hAnsi="Times New Roman" w:cs="Times New Roman"/>
        </w:rPr>
        <w:t>Abensour</w:t>
      </w:r>
      <w:proofErr w:type="spellEnd"/>
      <w:r w:rsidR="00DF0FB7">
        <w:rPr>
          <w:rStyle w:val="Rimandonotaapidipagina"/>
          <w:rFonts w:ascii="Times New Roman" w:hAnsi="Times New Roman" w:cs="Times New Roman"/>
        </w:rPr>
        <w:footnoteReference w:id="36"/>
      </w:r>
      <w:r>
        <w:rPr>
          <w:rFonts w:ascii="Times New Roman" w:hAnsi="Times New Roman" w:cs="Times New Roman"/>
        </w:rPr>
        <w:t xml:space="preserve">, per il quale la democrazia è per essenza imparentata con l’anarchia. Si può trovare questo spirito anarchico- democratico in Andreas </w:t>
      </w:r>
      <w:proofErr w:type="spellStart"/>
      <w:r>
        <w:rPr>
          <w:rFonts w:ascii="Times New Roman" w:hAnsi="Times New Roman" w:cs="Times New Roman"/>
        </w:rPr>
        <w:t>Kalyvas</w:t>
      </w:r>
      <w:proofErr w:type="spellEnd"/>
      <w:r w:rsidR="00DF0FB7">
        <w:rPr>
          <w:rStyle w:val="Rimandonotaapidipagina"/>
          <w:rFonts w:ascii="Times New Roman" w:hAnsi="Times New Roman" w:cs="Times New Roman"/>
        </w:rPr>
        <w:footnoteReference w:id="37"/>
      </w:r>
      <w:r>
        <w:rPr>
          <w:rFonts w:ascii="Times New Roman" w:hAnsi="Times New Roman" w:cs="Times New Roman"/>
        </w:rPr>
        <w:t xml:space="preserve">. Ispirato da </w:t>
      </w:r>
      <w:proofErr w:type="spellStart"/>
      <w:r>
        <w:rPr>
          <w:rFonts w:ascii="Times New Roman" w:hAnsi="Times New Roman" w:cs="Times New Roman"/>
        </w:rPr>
        <w:t>Cornelius</w:t>
      </w:r>
      <w:proofErr w:type="spellEnd"/>
      <w:r>
        <w:rPr>
          <w:rFonts w:ascii="Times New Roman" w:hAnsi="Times New Roman" w:cs="Times New Roman"/>
        </w:rPr>
        <w:t xml:space="preserve"> </w:t>
      </w:r>
      <w:proofErr w:type="spellStart"/>
      <w:r>
        <w:rPr>
          <w:rFonts w:ascii="Times New Roman" w:hAnsi="Times New Roman" w:cs="Times New Roman"/>
        </w:rPr>
        <w:t>Castoriadis</w:t>
      </w:r>
      <w:proofErr w:type="spellEnd"/>
      <w:r w:rsidR="00600395">
        <w:rPr>
          <w:rStyle w:val="Rimandonotaapidipagina"/>
          <w:rFonts w:ascii="Times New Roman" w:hAnsi="Times New Roman" w:cs="Times New Roman"/>
        </w:rPr>
        <w:footnoteReference w:id="38"/>
      </w:r>
      <w:r>
        <w:rPr>
          <w:rFonts w:ascii="Times New Roman" w:hAnsi="Times New Roman" w:cs="Times New Roman"/>
        </w:rPr>
        <w:t xml:space="preserve">, </w:t>
      </w:r>
      <w:proofErr w:type="spellStart"/>
      <w:r>
        <w:rPr>
          <w:rFonts w:ascii="Times New Roman" w:hAnsi="Times New Roman" w:cs="Times New Roman"/>
        </w:rPr>
        <w:t>Kalyvas</w:t>
      </w:r>
      <w:proofErr w:type="spellEnd"/>
      <w:r>
        <w:rPr>
          <w:rFonts w:ascii="Times New Roman" w:hAnsi="Times New Roman" w:cs="Times New Roman"/>
        </w:rPr>
        <w:t xml:space="preserve"> vede nei movimenti migratori attuali la nascita di un nuovo soggetto politico d di una nuova forza costituente che punta alla costruzione di una cittadinanza cosmopolita</w:t>
      </w:r>
      <w:r w:rsidR="007C427B">
        <w:rPr>
          <w:rFonts w:ascii="Times New Roman" w:hAnsi="Times New Roman" w:cs="Times New Roman"/>
        </w:rPr>
        <w:t xml:space="preserve">. Come negli autori precedenti, si può ritrovare in </w:t>
      </w:r>
      <w:proofErr w:type="spellStart"/>
      <w:r w:rsidR="007C427B">
        <w:rPr>
          <w:rFonts w:ascii="Times New Roman" w:hAnsi="Times New Roman" w:cs="Times New Roman"/>
        </w:rPr>
        <w:t>Kalyvas</w:t>
      </w:r>
      <w:proofErr w:type="spellEnd"/>
      <w:r w:rsidR="007C427B">
        <w:rPr>
          <w:rFonts w:ascii="Times New Roman" w:hAnsi="Times New Roman" w:cs="Times New Roman"/>
        </w:rPr>
        <w:t xml:space="preserve"> una stessa priorità per il potere costituente – cioè, per la forza sottostante, multiforme di un’azione umana che si rinnova continuamente – contro un potere costituito e contro l’ordine dominante.</w:t>
      </w:r>
    </w:p>
    <w:p w:rsidR="007C427B" w:rsidRDefault="007C427B" w:rsidP="00207CC5">
      <w:pPr>
        <w:spacing w:line="360" w:lineRule="auto"/>
        <w:rPr>
          <w:rFonts w:ascii="Times New Roman" w:hAnsi="Times New Roman" w:cs="Times New Roman"/>
        </w:rPr>
      </w:pPr>
    </w:p>
    <w:p w:rsidR="007C427B" w:rsidRPr="007C427B" w:rsidRDefault="007C427B" w:rsidP="007C427B">
      <w:pPr>
        <w:pStyle w:val="Paragrafoelenco"/>
        <w:numPr>
          <w:ilvl w:val="1"/>
          <w:numId w:val="1"/>
        </w:numPr>
        <w:spacing w:line="360" w:lineRule="auto"/>
        <w:rPr>
          <w:rFonts w:ascii="Times New Roman" w:hAnsi="Times New Roman" w:cs="Times New Roman"/>
          <w:b/>
          <w:bCs/>
        </w:rPr>
      </w:pPr>
      <w:r w:rsidRPr="007C427B">
        <w:rPr>
          <w:rFonts w:ascii="Times New Roman" w:hAnsi="Times New Roman" w:cs="Times New Roman"/>
          <w:b/>
          <w:bCs/>
        </w:rPr>
        <w:lastRenderedPageBreak/>
        <w:t>Il repubblicanismo</w:t>
      </w:r>
    </w:p>
    <w:p w:rsidR="007C427B" w:rsidRDefault="007C427B" w:rsidP="007C427B">
      <w:pPr>
        <w:spacing w:line="360" w:lineRule="auto"/>
        <w:rPr>
          <w:rFonts w:ascii="Times New Roman" w:hAnsi="Times New Roman" w:cs="Times New Roman"/>
        </w:rPr>
      </w:pPr>
    </w:p>
    <w:p w:rsidR="00676229" w:rsidRDefault="002F6DC1" w:rsidP="00101EBD">
      <w:pPr>
        <w:spacing w:line="360" w:lineRule="auto"/>
        <w:rPr>
          <w:rFonts w:ascii="Times New Roman" w:hAnsi="Times New Roman" w:cs="Times New Roman"/>
        </w:rPr>
      </w:pPr>
      <w:r>
        <w:rPr>
          <w:rFonts w:ascii="Times New Roman" w:hAnsi="Times New Roman" w:cs="Times New Roman"/>
        </w:rPr>
        <w:t xml:space="preserve">Tutto come le evoluzioni ricordate prima, la rinascita del repubblicanismo ha a che vedere con la credibilità vacillante del socialismo degli anni 1970. Il lavoro importante di Hans </w:t>
      </w:r>
      <w:proofErr w:type="spellStart"/>
      <w:r>
        <w:rPr>
          <w:rFonts w:ascii="Times New Roman" w:hAnsi="Times New Roman" w:cs="Times New Roman"/>
        </w:rPr>
        <w:t>Baron</w:t>
      </w:r>
      <w:proofErr w:type="spellEnd"/>
      <w:r>
        <w:rPr>
          <w:rFonts w:ascii="Times New Roman" w:hAnsi="Times New Roman" w:cs="Times New Roman"/>
        </w:rPr>
        <w:t xml:space="preserve"> pubblicato nel 1955 (</w:t>
      </w:r>
      <w:r>
        <w:rPr>
          <w:rFonts w:ascii="Times New Roman" w:hAnsi="Times New Roman" w:cs="Times New Roman"/>
          <w:i/>
          <w:iCs/>
        </w:rPr>
        <w:t xml:space="preserve">The </w:t>
      </w:r>
      <w:proofErr w:type="spellStart"/>
      <w:r>
        <w:rPr>
          <w:rFonts w:ascii="Times New Roman" w:hAnsi="Times New Roman" w:cs="Times New Roman"/>
          <w:i/>
          <w:iCs/>
        </w:rPr>
        <w:t>Crisis</w:t>
      </w:r>
      <w:proofErr w:type="spellEnd"/>
      <w:r>
        <w:rPr>
          <w:rFonts w:ascii="Times New Roman" w:hAnsi="Times New Roman" w:cs="Times New Roman"/>
          <w:i/>
          <w:iCs/>
        </w:rPr>
        <w:t xml:space="preserve"> of the </w:t>
      </w:r>
      <w:proofErr w:type="spellStart"/>
      <w:r>
        <w:rPr>
          <w:rFonts w:ascii="Times New Roman" w:hAnsi="Times New Roman" w:cs="Times New Roman"/>
          <w:i/>
          <w:iCs/>
        </w:rPr>
        <w:t>early</w:t>
      </w:r>
      <w:proofErr w:type="spellEnd"/>
      <w:r>
        <w:rPr>
          <w:rFonts w:ascii="Times New Roman" w:hAnsi="Times New Roman" w:cs="Times New Roman"/>
          <w:i/>
          <w:iCs/>
        </w:rPr>
        <w:t xml:space="preserve"> </w:t>
      </w:r>
      <w:proofErr w:type="spellStart"/>
      <w:r>
        <w:rPr>
          <w:rFonts w:ascii="Times New Roman" w:hAnsi="Times New Roman" w:cs="Times New Roman"/>
          <w:i/>
          <w:iCs/>
        </w:rPr>
        <w:t>Italian</w:t>
      </w:r>
      <w:proofErr w:type="spellEnd"/>
      <w:r>
        <w:rPr>
          <w:rFonts w:ascii="Times New Roman" w:hAnsi="Times New Roman" w:cs="Times New Roman"/>
          <w:i/>
          <w:iCs/>
        </w:rPr>
        <w:t xml:space="preserve"> </w:t>
      </w:r>
      <w:proofErr w:type="spellStart"/>
      <w:r>
        <w:rPr>
          <w:rFonts w:ascii="Times New Roman" w:hAnsi="Times New Roman" w:cs="Times New Roman"/>
          <w:i/>
          <w:iCs/>
        </w:rPr>
        <w:t>Renaissance</w:t>
      </w:r>
      <w:proofErr w:type="spellEnd"/>
      <w:r>
        <w:rPr>
          <w:rFonts w:ascii="Times New Roman" w:hAnsi="Times New Roman" w:cs="Times New Roman"/>
        </w:rPr>
        <w:t xml:space="preserve">) avrebbe potuto rilanciare l’interesse per la tradizione repubblicana ma passo sostanzialmente sotto silenzio. John </w:t>
      </w:r>
      <w:proofErr w:type="spellStart"/>
      <w:r>
        <w:rPr>
          <w:rFonts w:ascii="Times New Roman" w:hAnsi="Times New Roman" w:cs="Times New Roman"/>
        </w:rPr>
        <w:t>Pocock</w:t>
      </w:r>
      <w:proofErr w:type="spellEnd"/>
      <w:r>
        <w:rPr>
          <w:rFonts w:ascii="Times New Roman" w:hAnsi="Times New Roman" w:cs="Times New Roman"/>
        </w:rPr>
        <w:t xml:space="preserve"> coglieva invece lo spirito del tempo nella sua pubblicazione </w:t>
      </w:r>
      <w:r>
        <w:rPr>
          <w:rFonts w:ascii="Times New Roman" w:hAnsi="Times New Roman" w:cs="Times New Roman"/>
          <w:i/>
          <w:iCs/>
        </w:rPr>
        <w:t xml:space="preserve">The </w:t>
      </w:r>
      <w:proofErr w:type="spellStart"/>
      <w:r>
        <w:rPr>
          <w:rFonts w:ascii="Times New Roman" w:hAnsi="Times New Roman" w:cs="Times New Roman"/>
          <w:i/>
          <w:iCs/>
        </w:rPr>
        <w:t>Machiavellian</w:t>
      </w:r>
      <w:proofErr w:type="spellEnd"/>
      <w:r>
        <w:rPr>
          <w:rFonts w:ascii="Times New Roman" w:hAnsi="Times New Roman" w:cs="Times New Roman"/>
          <w:i/>
          <w:iCs/>
        </w:rPr>
        <w:t xml:space="preserve"> Moment</w:t>
      </w:r>
      <w:r>
        <w:rPr>
          <w:rFonts w:ascii="Times New Roman" w:hAnsi="Times New Roman" w:cs="Times New Roman"/>
        </w:rPr>
        <w:t xml:space="preserve"> (1975) e ha sicuramente iniziato una nuova tendenza politico-filosofica. Il lavoro di </w:t>
      </w:r>
      <w:proofErr w:type="spellStart"/>
      <w:r>
        <w:rPr>
          <w:rFonts w:ascii="Times New Roman" w:hAnsi="Times New Roman" w:cs="Times New Roman"/>
        </w:rPr>
        <w:t>Pocock</w:t>
      </w:r>
      <w:proofErr w:type="spellEnd"/>
      <w:r>
        <w:rPr>
          <w:rFonts w:ascii="Times New Roman" w:hAnsi="Times New Roman" w:cs="Times New Roman"/>
        </w:rPr>
        <w:t xml:space="preserve">, come anche quello di Quentin </w:t>
      </w:r>
      <w:proofErr w:type="spellStart"/>
      <w:r>
        <w:rPr>
          <w:rFonts w:ascii="Times New Roman" w:hAnsi="Times New Roman" w:cs="Times New Roman"/>
        </w:rPr>
        <w:t>Skinner</w:t>
      </w:r>
      <w:proofErr w:type="spellEnd"/>
      <w:r w:rsidR="000C3C92">
        <w:rPr>
          <w:rStyle w:val="Rimandonotaapidipagina"/>
          <w:rFonts w:ascii="Times New Roman" w:hAnsi="Times New Roman" w:cs="Times New Roman"/>
        </w:rPr>
        <w:footnoteReference w:id="39"/>
      </w:r>
      <w:r>
        <w:rPr>
          <w:rFonts w:ascii="Times New Roman" w:hAnsi="Times New Roman" w:cs="Times New Roman"/>
        </w:rPr>
        <w:t>, si situano alla frontiera della filosofia politica e della storia intellettuale. Ma ha spinto i filosofi politici, anche quelli liberi da ogni preoccupazione storica, a riprendere il vocabolario repubblicano, che trasuda nei concetti come quello di virtù, di cittadinanza, di interesse comune, di corruzione e di libertà politica</w:t>
      </w:r>
      <w:r w:rsidR="00666FA1">
        <w:rPr>
          <w:rStyle w:val="Rimandonotaapidipagina"/>
          <w:rFonts w:ascii="Times New Roman" w:hAnsi="Times New Roman" w:cs="Times New Roman"/>
        </w:rPr>
        <w:footnoteReference w:id="40"/>
      </w:r>
      <w:r>
        <w:rPr>
          <w:rFonts w:ascii="Times New Roman" w:hAnsi="Times New Roman" w:cs="Times New Roman"/>
        </w:rPr>
        <w:t xml:space="preserve">. La ragione potrebbe essere che questo vocabolario offre un’alternativa al gergo socialista e liberale, </w:t>
      </w:r>
      <w:r w:rsidR="000C3C92">
        <w:rPr>
          <w:rFonts w:ascii="Times New Roman" w:hAnsi="Times New Roman" w:cs="Times New Roman"/>
        </w:rPr>
        <w:t>tra gli altri nella critica della logica del mercato dominante</w:t>
      </w:r>
      <w:r w:rsidR="00DA3E95">
        <w:rPr>
          <w:rStyle w:val="Rimandonotaapidipagina"/>
          <w:rFonts w:ascii="Times New Roman" w:hAnsi="Times New Roman" w:cs="Times New Roman"/>
        </w:rPr>
        <w:footnoteReference w:id="41"/>
      </w:r>
      <w:r w:rsidR="000C3C92">
        <w:rPr>
          <w:rFonts w:ascii="Times New Roman" w:hAnsi="Times New Roman" w:cs="Times New Roman"/>
        </w:rPr>
        <w:t xml:space="preserve">. </w:t>
      </w:r>
      <w:r w:rsidR="000214E1">
        <w:rPr>
          <w:rFonts w:ascii="Times New Roman" w:hAnsi="Times New Roman" w:cs="Times New Roman"/>
        </w:rPr>
        <w:t xml:space="preserve">Nella tradizione repubblicana, la ricchezza e il lusso sono sempre stati valutati negativamente, dato che una mentalità materialista e individualista rischia di sviare l’attenzione dei cittadini dall’interesse comune. </w:t>
      </w:r>
      <w:r w:rsidR="00520411">
        <w:rPr>
          <w:rFonts w:ascii="Times New Roman" w:hAnsi="Times New Roman" w:cs="Times New Roman"/>
        </w:rPr>
        <w:t>In più, i repubblicani si interessano, più che i pensatori liberali, al pericolo del libero gioco delle forze come si manifesta e si gioca nel mercato economico. Più che credere che la libertà porti naturalmente all’armonia, si rendono conto che la vera libertà non è possibile che se tutti i poteri privati sono in fin dei conti subordinati al potere pubblico. I cittadini, se si vogliono liberi, devono partecipare in un modo o nell’altro a questo potere collettivo. È proprio per questo che i repubblicani hanno una visione del cittadino particolarmente ambiziosa: al posto di dare priorità all</w:t>
      </w:r>
      <w:r w:rsidR="00397694">
        <w:rPr>
          <w:rFonts w:ascii="Times New Roman" w:hAnsi="Times New Roman" w:cs="Times New Roman"/>
        </w:rPr>
        <w:t>e</w:t>
      </w:r>
      <w:r w:rsidR="00520411">
        <w:rPr>
          <w:rFonts w:ascii="Times New Roman" w:hAnsi="Times New Roman" w:cs="Times New Roman"/>
        </w:rPr>
        <w:t xml:space="preserve"> proprie occupazioni private, il cittadino virtuoso è capace, quando è necessario, di dedicarsi alla cosa pubblica (la «res </w:t>
      </w:r>
      <w:proofErr w:type="spellStart"/>
      <w:r w:rsidR="00520411">
        <w:rPr>
          <w:rFonts w:ascii="Times New Roman" w:hAnsi="Times New Roman" w:cs="Times New Roman"/>
        </w:rPr>
        <w:t>publica</w:t>
      </w:r>
      <w:proofErr w:type="spellEnd"/>
      <w:r w:rsidR="00520411">
        <w:rPr>
          <w:rFonts w:ascii="Times New Roman" w:hAnsi="Times New Roman" w:cs="Times New Roman"/>
        </w:rPr>
        <w:t xml:space="preserve">») e di riflettere e di agire in nome del bene comune, anche – nel </w:t>
      </w:r>
      <w:r w:rsidR="00A0385B">
        <w:rPr>
          <w:rFonts w:ascii="Times New Roman" w:hAnsi="Times New Roman" w:cs="Times New Roman"/>
        </w:rPr>
        <w:t>repubblicanesimo</w:t>
      </w:r>
      <w:r w:rsidR="00520411">
        <w:rPr>
          <w:rFonts w:ascii="Times New Roman" w:hAnsi="Times New Roman" w:cs="Times New Roman"/>
        </w:rPr>
        <w:t xml:space="preserve"> classico </w:t>
      </w:r>
      <w:r w:rsidR="00A0385B">
        <w:rPr>
          <w:rFonts w:ascii="Times New Roman" w:hAnsi="Times New Roman" w:cs="Times New Roman"/>
        </w:rPr>
        <w:t>–</w:t>
      </w:r>
      <w:r w:rsidR="00520411">
        <w:rPr>
          <w:rFonts w:ascii="Times New Roman" w:hAnsi="Times New Roman" w:cs="Times New Roman"/>
        </w:rPr>
        <w:t xml:space="preserve"> </w:t>
      </w:r>
      <w:r w:rsidR="00A0385B">
        <w:rPr>
          <w:rFonts w:ascii="Times New Roman" w:hAnsi="Times New Roman" w:cs="Times New Roman"/>
        </w:rPr>
        <w:t>di battersi fisicamente per la libertà della città.</w:t>
      </w:r>
      <w:r w:rsidR="00397694">
        <w:rPr>
          <w:rFonts w:ascii="Times New Roman" w:hAnsi="Times New Roman" w:cs="Times New Roman"/>
        </w:rPr>
        <w:t xml:space="preserve"> Contrariamente, la corruzione dei costumi (dei cittadini e de</w:t>
      </w:r>
      <w:r w:rsidR="00612695">
        <w:rPr>
          <w:rFonts w:ascii="Times New Roman" w:hAnsi="Times New Roman" w:cs="Times New Roman"/>
        </w:rPr>
        <w:t>gl</w:t>
      </w:r>
      <w:r w:rsidR="00397694">
        <w:rPr>
          <w:rFonts w:ascii="Times New Roman" w:hAnsi="Times New Roman" w:cs="Times New Roman"/>
        </w:rPr>
        <w:t xml:space="preserve">i </w:t>
      </w:r>
      <w:r w:rsidR="00397694">
        <w:rPr>
          <w:rFonts w:ascii="Times New Roman" w:hAnsi="Times New Roman" w:cs="Times New Roman"/>
        </w:rPr>
        <w:lastRenderedPageBreak/>
        <w:t xml:space="preserve">uomini politici) indica </w:t>
      </w:r>
      <w:r w:rsidR="00101EBD">
        <w:rPr>
          <w:rFonts w:ascii="Times New Roman" w:hAnsi="Times New Roman" w:cs="Times New Roman"/>
        </w:rPr>
        <w:t>l’appropriazione indebita</w:t>
      </w:r>
      <w:r w:rsidR="00397694">
        <w:rPr>
          <w:rFonts w:ascii="Times New Roman" w:hAnsi="Times New Roman" w:cs="Times New Roman"/>
        </w:rPr>
        <w:t xml:space="preserve"> </w:t>
      </w:r>
      <w:r w:rsidR="00101EBD">
        <w:rPr>
          <w:rFonts w:ascii="Times New Roman" w:hAnsi="Times New Roman" w:cs="Times New Roman"/>
        </w:rPr>
        <w:t>de</w:t>
      </w:r>
      <w:r w:rsidR="00397694">
        <w:rPr>
          <w:rFonts w:ascii="Times New Roman" w:hAnsi="Times New Roman" w:cs="Times New Roman"/>
        </w:rPr>
        <w:t>l bene pubblico a profit</w:t>
      </w:r>
      <w:r w:rsidR="00676229">
        <w:rPr>
          <w:rFonts w:ascii="Times New Roman" w:hAnsi="Times New Roman" w:cs="Times New Roman"/>
        </w:rPr>
        <w:t>to</w:t>
      </w:r>
      <w:r w:rsidR="00397694">
        <w:rPr>
          <w:rFonts w:ascii="Times New Roman" w:hAnsi="Times New Roman" w:cs="Times New Roman"/>
        </w:rPr>
        <w:t xml:space="preserve"> degli </w:t>
      </w:r>
      <w:r w:rsidR="00676229">
        <w:rPr>
          <w:rFonts w:ascii="Times New Roman" w:hAnsi="Times New Roman" w:cs="Times New Roman"/>
        </w:rPr>
        <w:t>interess</w:t>
      </w:r>
      <w:r w:rsidR="00397694">
        <w:rPr>
          <w:rFonts w:ascii="Times New Roman" w:hAnsi="Times New Roman" w:cs="Times New Roman"/>
        </w:rPr>
        <w:t>i privati</w:t>
      </w:r>
      <w:r w:rsidR="00612695">
        <w:rPr>
          <w:rFonts w:ascii="Times New Roman" w:hAnsi="Times New Roman" w:cs="Times New Roman"/>
        </w:rPr>
        <w:t>.</w:t>
      </w:r>
      <w:r w:rsidR="00676229">
        <w:rPr>
          <w:rFonts w:ascii="Times New Roman" w:hAnsi="Times New Roman" w:cs="Times New Roman"/>
        </w:rPr>
        <w:t xml:space="preserve"> Nel paradigma classico, una cittadinanza attiva è l’ingrediente essenziale per una vita riuscita, secondo il pensiero aristotelico dell’uomo come animale politico. Inoltre, il pensiero repubblicano ha sempre dato molto rilievo agli effetti corruttori del potere, all’importanza delle procedure e degli equilibri di potere, come anche alla specificità dei regimi politici. </w:t>
      </w:r>
      <w:proofErr w:type="spellStart"/>
      <w:r w:rsidR="00676229">
        <w:rPr>
          <w:rFonts w:ascii="Times New Roman" w:hAnsi="Times New Roman" w:cs="Times New Roman"/>
        </w:rPr>
        <w:t>Dic</w:t>
      </w:r>
      <w:proofErr w:type="spellEnd"/>
      <w:r w:rsidR="00676229">
        <w:rPr>
          <w:rFonts w:ascii="Times New Roman" w:hAnsi="Times New Roman" w:cs="Times New Roman"/>
        </w:rPr>
        <w:t xml:space="preserve"> </w:t>
      </w:r>
      <w:proofErr w:type="spellStart"/>
      <w:r w:rsidR="00676229">
        <w:rPr>
          <w:rFonts w:ascii="Times New Roman" w:hAnsi="Times New Roman" w:cs="Times New Roman"/>
        </w:rPr>
        <w:t>onseguenza</w:t>
      </w:r>
      <w:proofErr w:type="spellEnd"/>
      <w:r w:rsidR="00676229">
        <w:rPr>
          <w:rFonts w:ascii="Times New Roman" w:hAnsi="Times New Roman" w:cs="Times New Roman"/>
        </w:rPr>
        <w:t>, le idee repubblicane costituiscono un eccellente punto di partenza per riflettere sul ruolo e sul funzionamento delle istituzioni politiche.</w:t>
      </w:r>
    </w:p>
    <w:p w:rsidR="001A3474" w:rsidRDefault="00676229" w:rsidP="00101EBD">
      <w:pPr>
        <w:spacing w:line="360" w:lineRule="auto"/>
        <w:rPr>
          <w:rFonts w:ascii="Times New Roman" w:hAnsi="Times New Roman" w:cs="Times New Roman"/>
        </w:rPr>
      </w:pPr>
      <w:r>
        <w:rPr>
          <w:rFonts w:ascii="Times New Roman" w:hAnsi="Times New Roman" w:cs="Times New Roman"/>
        </w:rPr>
        <w:t xml:space="preserve">Il lavoro del filosofo irlandese </w:t>
      </w:r>
      <w:r w:rsidR="003531FA">
        <w:rPr>
          <w:rFonts w:ascii="Times New Roman" w:hAnsi="Times New Roman" w:cs="Times New Roman"/>
        </w:rPr>
        <w:t xml:space="preserve">Philip </w:t>
      </w:r>
      <w:proofErr w:type="spellStart"/>
      <w:r w:rsidR="003531FA">
        <w:rPr>
          <w:rFonts w:ascii="Times New Roman" w:hAnsi="Times New Roman" w:cs="Times New Roman"/>
        </w:rPr>
        <w:t>Pettit</w:t>
      </w:r>
      <w:proofErr w:type="spellEnd"/>
      <w:r w:rsidR="003531FA">
        <w:rPr>
          <w:rFonts w:ascii="Times New Roman" w:hAnsi="Times New Roman" w:cs="Times New Roman"/>
        </w:rPr>
        <w:t xml:space="preserve"> è oggi il riferimento centrale nel dibattito normativo e analitico sul </w:t>
      </w:r>
      <w:proofErr w:type="spellStart"/>
      <w:r w:rsidR="003531FA">
        <w:rPr>
          <w:rFonts w:ascii="Times New Roman" w:hAnsi="Times New Roman" w:cs="Times New Roman"/>
        </w:rPr>
        <w:t>repub</w:t>
      </w:r>
      <w:r w:rsidR="006718D6">
        <w:rPr>
          <w:rFonts w:ascii="Times New Roman" w:hAnsi="Times New Roman" w:cs="Times New Roman"/>
        </w:rPr>
        <w:t>b</w:t>
      </w:r>
      <w:r w:rsidR="003531FA">
        <w:rPr>
          <w:rFonts w:ascii="Times New Roman" w:hAnsi="Times New Roman" w:cs="Times New Roman"/>
        </w:rPr>
        <w:t>licalismo</w:t>
      </w:r>
      <w:proofErr w:type="spellEnd"/>
      <w:r w:rsidR="003531FA">
        <w:rPr>
          <w:rStyle w:val="Rimandonotaapidipagina"/>
          <w:rFonts w:ascii="Times New Roman" w:hAnsi="Times New Roman" w:cs="Times New Roman"/>
        </w:rPr>
        <w:footnoteReference w:id="42"/>
      </w:r>
      <w:r w:rsidR="006718D6">
        <w:rPr>
          <w:rFonts w:ascii="Times New Roman" w:hAnsi="Times New Roman" w:cs="Times New Roman"/>
        </w:rPr>
        <w:t xml:space="preserve">. </w:t>
      </w:r>
      <w:proofErr w:type="spellStart"/>
      <w:r w:rsidR="006718D6">
        <w:rPr>
          <w:rFonts w:ascii="Times New Roman" w:hAnsi="Times New Roman" w:cs="Times New Roman"/>
        </w:rPr>
        <w:t>Pettit</w:t>
      </w:r>
      <w:proofErr w:type="spellEnd"/>
      <w:r w:rsidR="006718D6">
        <w:rPr>
          <w:rFonts w:ascii="Times New Roman" w:hAnsi="Times New Roman" w:cs="Times New Roman"/>
        </w:rPr>
        <w:t xml:space="preserve"> è considerato un «</w:t>
      </w:r>
      <w:proofErr w:type="spellStart"/>
      <w:r w:rsidR="006718D6">
        <w:rPr>
          <w:rFonts w:ascii="Times New Roman" w:hAnsi="Times New Roman" w:cs="Times New Roman"/>
        </w:rPr>
        <w:t>neorepubblicano</w:t>
      </w:r>
      <w:proofErr w:type="spellEnd"/>
      <w:r w:rsidR="006718D6">
        <w:rPr>
          <w:rFonts w:ascii="Times New Roman" w:hAnsi="Times New Roman" w:cs="Times New Roman"/>
        </w:rPr>
        <w:t xml:space="preserve">» che, contrariamente ai repubblicani più «classici», dà alla partecipazione cittadina non tanto un valore </w:t>
      </w:r>
      <w:r w:rsidR="006718D6">
        <w:rPr>
          <w:rFonts w:ascii="Times New Roman" w:hAnsi="Times New Roman" w:cs="Times New Roman"/>
          <w:i/>
          <w:iCs/>
        </w:rPr>
        <w:t>intrinseco</w:t>
      </w:r>
      <w:r w:rsidR="006718D6">
        <w:rPr>
          <w:rFonts w:ascii="Times New Roman" w:hAnsi="Times New Roman" w:cs="Times New Roman"/>
        </w:rPr>
        <w:t xml:space="preserve">, quanto piuttosto una utilità </w:t>
      </w:r>
      <w:r w:rsidR="006718D6">
        <w:rPr>
          <w:rFonts w:ascii="Times New Roman" w:hAnsi="Times New Roman" w:cs="Times New Roman"/>
          <w:i/>
          <w:iCs/>
        </w:rPr>
        <w:t>strumentale</w:t>
      </w:r>
      <w:r w:rsidR="006718D6">
        <w:rPr>
          <w:rFonts w:ascii="Times New Roman" w:hAnsi="Times New Roman" w:cs="Times New Roman"/>
        </w:rPr>
        <w:t>. I «</w:t>
      </w:r>
      <w:proofErr w:type="spellStart"/>
      <w:r w:rsidR="006718D6">
        <w:rPr>
          <w:rFonts w:ascii="Times New Roman" w:hAnsi="Times New Roman" w:cs="Times New Roman"/>
        </w:rPr>
        <w:t>neorepubblicani</w:t>
      </w:r>
      <w:proofErr w:type="spellEnd"/>
      <w:r w:rsidR="006718D6">
        <w:rPr>
          <w:rFonts w:ascii="Times New Roman" w:hAnsi="Times New Roman" w:cs="Times New Roman"/>
        </w:rPr>
        <w:t>» propongono dunque una lettura della tradizione repubblicana più neutra per quanto riguarda il benessere umano. Essi mettono l’accento sulla libertà politica, che qui si comprende come il fatto di non essere esposto alla volontà arbitraria di altri. La garanzia di una tale «non-dominazione» passa obbligatoriamente attraverso un impegno attivo dei cittadini, ma questo impegno non rientra in una visione più globale di ciò che fa, in fin dei conti, una «vita buona».</w:t>
      </w:r>
      <w:r>
        <w:rPr>
          <w:rFonts w:ascii="Times New Roman" w:hAnsi="Times New Roman" w:cs="Times New Roman"/>
        </w:rPr>
        <w:t xml:space="preserve"> </w:t>
      </w:r>
    </w:p>
    <w:p w:rsidR="008011B0" w:rsidRDefault="008011B0" w:rsidP="00101EBD">
      <w:pPr>
        <w:spacing w:line="360" w:lineRule="auto"/>
        <w:rPr>
          <w:rFonts w:ascii="Times New Roman" w:hAnsi="Times New Roman" w:cs="Times New Roman"/>
        </w:rPr>
      </w:pPr>
      <w:r>
        <w:rPr>
          <w:rFonts w:ascii="Times New Roman" w:hAnsi="Times New Roman" w:cs="Times New Roman"/>
        </w:rPr>
        <w:t>È necessario ricordare alcune pubblicazioni recenti francesi, dove il repubblicanismo non si è mai del tutto cancellato, come quello di Jean-</w:t>
      </w:r>
      <w:proofErr w:type="spellStart"/>
      <w:r>
        <w:rPr>
          <w:rFonts w:ascii="Times New Roman" w:hAnsi="Times New Roman" w:cs="Times New Roman"/>
        </w:rPr>
        <w:t>Fabien</w:t>
      </w:r>
      <w:proofErr w:type="spellEnd"/>
      <w:r>
        <w:rPr>
          <w:rFonts w:ascii="Times New Roman" w:hAnsi="Times New Roman" w:cs="Times New Roman"/>
        </w:rPr>
        <w:t xml:space="preserve"> </w:t>
      </w:r>
      <w:proofErr w:type="spellStart"/>
      <w:r>
        <w:rPr>
          <w:rFonts w:ascii="Times New Roman" w:hAnsi="Times New Roman" w:cs="Times New Roman"/>
        </w:rPr>
        <w:t>Spitz</w:t>
      </w:r>
      <w:proofErr w:type="spellEnd"/>
      <w:r>
        <w:rPr>
          <w:rStyle w:val="Rimandonotaapidipagina"/>
          <w:rFonts w:ascii="Times New Roman" w:hAnsi="Times New Roman" w:cs="Times New Roman"/>
        </w:rPr>
        <w:footnoteReference w:id="43"/>
      </w:r>
      <w:r>
        <w:rPr>
          <w:rFonts w:ascii="Times New Roman" w:hAnsi="Times New Roman" w:cs="Times New Roman"/>
        </w:rPr>
        <w:t xml:space="preserve"> et </w:t>
      </w:r>
      <w:proofErr w:type="spellStart"/>
      <w:r>
        <w:rPr>
          <w:rFonts w:ascii="Times New Roman" w:hAnsi="Times New Roman" w:cs="Times New Roman"/>
        </w:rPr>
        <w:t>Serge</w:t>
      </w:r>
      <w:proofErr w:type="spellEnd"/>
      <w:r>
        <w:rPr>
          <w:rFonts w:ascii="Times New Roman" w:hAnsi="Times New Roman" w:cs="Times New Roman"/>
        </w:rPr>
        <w:t xml:space="preserve"> </w:t>
      </w:r>
      <w:proofErr w:type="spellStart"/>
      <w:r>
        <w:rPr>
          <w:rFonts w:ascii="Times New Roman" w:hAnsi="Times New Roman" w:cs="Times New Roman"/>
        </w:rPr>
        <w:t>Audier</w:t>
      </w:r>
      <w:proofErr w:type="spellEnd"/>
      <w:r>
        <w:rPr>
          <w:rStyle w:val="Rimandonotaapidipagina"/>
          <w:rFonts w:ascii="Times New Roman" w:hAnsi="Times New Roman" w:cs="Times New Roman"/>
        </w:rPr>
        <w:footnoteReference w:id="44"/>
      </w:r>
      <w:r>
        <w:rPr>
          <w:rFonts w:ascii="Times New Roman" w:hAnsi="Times New Roman" w:cs="Times New Roman"/>
        </w:rPr>
        <w:t>. Anche se tutti e due si collochino piuttosto nella storia intellettuale, il loro lavoro tiene sempre conto della pertinenza attuale dello schema repubblicano. Jean-</w:t>
      </w:r>
      <w:proofErr w:type="spellStart"/>
      <w:r>
        <w:rPr>
          <w:rFonts w:ascii="Times New Roman" w:hAnsi="Times New Roman" w:cs="Times New Roman"/>
        </w:rPr>
        <w:t>Fabiene</w:t>
      </w:r>
      <w:proofErr w:type="spellEnd"/>
      <w:r>
        <w:rPr>
          <w:rFonts w:ascii="Times New Roman" w:hAnsi="Times New Roman" w:cs="Times New Roman"/>
        </w:rPr>
        <w:t xml:space="preserve"> </w:t>
      </w:r>
      <w:proofErr w:type="spellStart"/>
      <w:r>
        <w:rPr>
          <w:rFonts w:ascii="Times New Roman" w:hAnsi="Times New Roman" w:cs="Times New Roman"/>
        </w:rPr>
        <w:t>Spitz</w:t>
      </w:r>
      <w:proofErr w:type="spellEnd"/>
      <w:r>
        <w:rPr>
          <w:rFonts w:ascii="Times New Roman" w:hAnsi="Times New Roman" w:cs="Times New Roman"/>
        </w:rPr>
        <w:t xml:space="preserve"> fa vedere per esempio che l’ideale repubblicano francese di uguaglianza può essere presa come base ottima per una critica della cultura neoliberista dato che non si basa solamente sui diritti dell’individuo (contrariamente a tanti autori liberali). In effetti, l’accento è posto sulla necessità di disporre di istituzioni forti, capaci di reprimere i poteri privati e nelle quali </w:t>
      </w:r>
      <w:r w:rsidR="005D5FF1">
        <w:rPr>
          <w:rFonts w:ascii="Times New Roman" w:hAnsi="Times New Roman" w:cs="Times New Roman"/>
        </w:rPr>
        <w:t xml:space="preserve">tutti i cittadini possiedono in principio una parte uguale di potere. Nello stesso modo, la filosofa </w:t>
      </w:r>
      <w:proofErr w:type="spellStart"/>
      <w:r w:rsidR="005D5FF1">
        <w:rPr>
          <w:rFonts w:ascii="Times New Roman" w:hAnsi="Times New Roman" w:cs="Times New Roman"/>
        </w:rPr>
        <w:t>Cécile</w:t>
      </w:r>
      <w:proofErr w:type="spellEnd"/>
      <w:r w:rsidR="005D5FF1">
        <w:rPr>
          <w:rFonts w:ascii="Times New Roman" w:hAnsi="Times New Roman" w:cs="Times New Roman"/>
        </w:rPr>
        <w:t xml:space="preserve"> </w:t>
      </w:r>
      <w:proofErr w:type="spellStart"/>
      <w:r w:rsidR="005D5FF1">
        <w:rPr>
          <w:rFonts w:ascii="Times New Roman" w:hAnsi="Times New Roman" w:cs="Times New Roman"/>
        </w:rPr>
        <w:t>Laborde</w:t>
      </w:r>
      <w:proofErr w:type="spellEnd"/>
      <w:r w:rsidR="005D5FF1">
        <w:rPr>
          <w:rFonts w:ascii="Times New Roman" w:hAnsi="Times New Roman" w:cs="Times New Roman"/>
        </w:rPr>
        <w:t xml:space="preserve"> allontana l’eredità repubblicana della destra francese, che in effetti ha tante volte tentato di riportarla all’interno di un quadro nazionalista, alle volte anche xenofobo. Al contrario, </w:t>
      </w:r>
      <w:proofErr w:type="spellStart"/>
      <w:r w:rsidR="005D5FF1">
        <w:rPr>
          <w:rFonts w:ascii="Times New Roman" w:hAnsi="Times New Roman" w:cs="Times New Roman"/>
        </w:rPr>
        <w:t>Laborde</w:t>
      </w:r>
      <w:proofErr w:type="spellEnd"/>
      <w:r w:rsidR="005D5FF1">
        <w:rPr>
          <w:rFonts w:ascii="Times New Roman" w:hAnsi="Times New Roman" w:cs="Times New Roman"/>
        </w:rPr>
        <w:t xml:space="preserve"> utilizza il repubblicanismo come punto di partenza di una teoria alternativa (cioè </w:t>
      </w:r>
      <w:r w:rsidR="005D5FF1">
        <w:rPr>
          <w:rFonts w:ascii="Times New Roman" w:hAnsi="Times New Roman" w:cs="Times New Roman"/>
        </w:rPr>
        <w:lastRenderedPageBreak/>
        <w:t>non liberale) del multiculturalismo</w:t>
      </w:r>
      <w:r w:rsidR="005D5FF1">
        <w:rPr>
          <w:rStyle w:val="Rimandonotaapidipagina"/>
          <w:rFonts w:ascii="Times New Roman" w:hAnsi="Times New Roman" w:cs="Times New Roman"/>
        </w:rPr>
        <w:footnoteReference w:id="45"/>
      </w:r>
      <w:r w:rsidR="005D5FF1">
        <w:rPr>
          <w:rFonts w:ascii="Times New Roman" w:hAnsi="Times New Roman" w:cs="Times New Roman"/>
        </w:rPr>
        <w:t xml:space="preserve">. </w:t>
      </w:r>
      <w:r w:rsidR="00B410C7">
        <w:rPr>
          <w:rFonts w:ascii="Times New Roman" w:hAnsi="Times New Roman" w:cs="Times New Roman"/>
        </w:rPr>
        <w:t>Altri autori, altrove in Europa, tentano di risuscitare l’</w:t>
      </w:r>
      <w:proofErr w:type="spellStart"/>
      <w:r w:rsidR="00B410C7">
        <w:rPr>
          <w:rFonts w:ascii="Times New Roman" w:hAnsi="Times New Roman" w:cs="Times New Roman"/>
        </w:rPr>
        <w:t>eridità</w:t>
      </w:r>
      <w:proofErr w:type="spellEnd"/>
      <w:r w:rsidR="00B410C7">
        <w:rPr>
          <w:rFonts w:ascii="Times New Roman" w:hAnsi="Times New Roman" w:cs="Times New Roman"/>
        </w:rPr>
        <w:t xml:space="preserve"> repubblicana in modo simile</w:t>
      </w:r>
      <w:r w:rsidR="00B410C7">
        <w:rPr>
          <w:rStyle w:val="Rimandonotaapidipagina"/>
          <w:rFonts w:ascii="Times New Roman" w:hAnsi="Times New Roman" w:cs="Times New Roman"/>
        </w:rPr>
        <w:footnoteReference w:id="46"/>
      </w:r>
      <w:r w:rsidR="00B410C7">
        <w:rPr>
          <w:rFonts w:ascii="Times New Roman" w:hAnsi="Times New Roman" w:cs="Times New Roman"/>
        </w:rPr>
        <w:t>.</w:t>
      </w:r>
    </w:p>
    <w:p w:rsidR="007A19F5" w:rsidRDefault="007A19F5" w:rsidP="00101EBD">
      <w:pPr>
        <w:spacing w:line="360" w:lineRule="auto"/>
        <w:rPr>
          <w:rFonts w:ascii="Times New Roman" w:hAnsi="Times New Roman" w:cs="Times New Roman"/>
        </w:rPr>
      </w:pPr>
      <w:r>
        <w:rPr>
          <w:rFonts w:ascii="Times New Roman" w:hAnsi="Times New Roman" w:cs="Times New Roman"/>
        </w:rPr>
        <w:t>Uno dei dibattiti più interessanti del repubblicanesimo moderno concerne il carattere (in)conciliabile</w:t>
      </w:r>
      <w:r w:rsidR="0013193E">
        <w:rPr>
          <w:rFonts w:ascii="Times New Roman" w:hAnsi="Times New Roman" w:cs="Times New Roman"/>
        </w:rPr>
        <w:t xml:space="preserve"> delle idee repubblicane con la democrazia. Nadia Urbinati, tra gli altri, ha ricordato energicamente che la tradizione repubblicana si è all’inizio sviluppata nello stesso tempo in opposizione alla monarchia e allo stesso tempo alla democrazia</w:t>
      </w:r>
      <w:r w:rsidR="0013193E">
        <w:rPr>
          <w:rStyle w:val="Rimandonotaapidipagina"/>
          <w:rFonts w:ascii="Times New Roman" w:hAnsi="Times New Roman" w:cs="Times New Roman"/>
        </w:rPr>
        <w:footnoteReference w:id="47"/>
      </w:r>
      <w:r w:rsidR="0013193E">
        <w:rPr>
          <w:rFonts w:ascii="Times New Roman" w:hAnsi="Times New Roman" w:cs="Times New Roman"/>
        </w:rPr>
        <w:t xml:space="preserve">. John </w:t>
      </w:r>
      <w:proofErr w:type="spellStart"/>
      <w:r w:rsidR="0013193E">
        <w:rPr>
          <w:rFonts w:ascii="Times New Roman" w:hAnsi="Times New Roman" w:cs="Times New Roman"/>
        </w:rPr>
        <w:t>McCormick</w:t>
      </w:r>
      <w:proofErr w:type="spellEnd"/>
      <w:r w:rsidR="00B16668">
        <w:rPr>
          <w:rStyle w:val="Rimandonotaapidipagina"/>
          <w:rFonts w:ascii="Times New Roman" w:hAnsi="Times New Roman" w:cs="Times New Roman"/>
        </w:rPr>
        <w:footnoteReference w:id="48"/>
      </w:r>
      <w:r w:rsidR="0013193E">
        <w:rPr>
          <w:rFonts w:ascii="Times New Roman" w:hAnsi="Times New Roman" w:cs="Times New Roman"/>
        </w:rPr>
        <w:t xml:space="preserve"> fa notare nello stesso tempo che molto pensatori repubblicani da Cicerone a </w:t>
      </w:r>
      <w:proofErr w:type="spellStart"/>
      <w:r w:rsidR="0013193E">
        <w:rPr>
          <w:rFonts w:ascii="Times New Roman" w:hAnsi="Times New Roman" w:cs="Times New Roman"/>
        </w:rPr>
        <w:t>Harrington</w:t>
      </w:r>
      <w:proofErr w:type="spellEnd"/>
      <w:r w:rsidR="0013193E">
        <w:rPr>
          <w:rFonts w:ascii="Times New Roman" w:hAnsi="Times New Roman" w:cs="Times New Roman"/>
        </w:rPr>
        <w:t>, avessero molti dubbi sulla partecipazione del grande pubblico. Ma ci sono comunque dei repubblicani, Macchiavelli in testa, per chi la minaccia più seria per la libertà non consiste nelle passioni e nell’irrazionalità delle masse quanto piuttosto nella sete di potere e nella cupidigia delle élites</w:t>
      </w:r>
      <w:r w:rsidR="00B16668">
        <w:rPr>
          <w:rFonts w:ascii="Times New Roman" w:hAnsi="Times New Roman" w:cs="Times New Roman"/>
        </w:rPr>
        <w:t xml:space="preserve">. Sfogliando nelle procedure delle repubbliche storiche, </w:t>
      </w:r>
      <w:proofErr w:type="spellStart"/>
      <w:r w:rsidR="00B16668">
        <w:rPr>
          <w:rFonts w:ascii="Times New Roman" w:hAnsi="Times New Roman" w:cs="Times New Roman"/>
        </w:rPr>
        <w:t>McCornick</w:t>
      </w:r>
      <w:proofErr w:type="spellEnd"/>
      <w:r w:rsidR="00B16668">
        <w:rPr>
          <w:rFonts w:ascii="Times New Roman" w:hAnsi="Times New Roman" w:cs="Times New Roman"/>
        </w:rPr>
        <w:t xml:space="preserve"> trova dei metodi di partecipazione diretta destinato a minare il potere delle élites;</w:t>
      </w:r>
      <w:r w:rsidR="0013193E">
        <w:rPr>
          <w:rFonts w:ascii="Times New Roman" w:hAnsi="Times New Roman" w:cs="Times New Roman"/>
        </w:rPr>
        <w:t xml:space="preserve"> si tratta in questo caso di una </w:t>
      </w:r>
      <w:r w:rsidR="00B16668">
        <w:rPr>
          <w:rFonts w:ascii="Times New Roman" w:hAnsi="Times New Roman" w:cs="Times New Roman"/>
        </w:rPr>
        <w:t>ricerca</w:t>
      </w:r>
      <w:r w:rsidR="0013193E">
        <w:rPr>
          <w:rFonts w:ascii="Times New Roman" w:hAnsi="Times New Roman" w:cs="Times New Roman"/>
        </w:rPr>
        <w:t xml:space="preserve"> molto urgente per le nostre democrazie elettorali</w:t>
      </w:r>
      <w:r w:rsidR="00B16668">
        <w:rPr>
          <w:rFonts w:ascii="Times New Roman" w:hAnsi="Times New Roman" w:cs="Times New Roman"/>
        </w:rPr>
        <w:t xml:space="preserve">, che, secondo lui, sono profondamente corrotte dal potere del denaro. Allo stesso modo, Simon </w:t>
      </w:r>
      <w:proofErr w:type="spellStart"/>
      <w:r w:rsidR="00B16668">
        <w:rPr>
          <w:rFonts w:ascii="Times New Roman" w:hAnsi="Times New Roman" w:cs="Times New Roman"/>
        </w:rPr>
        <w:t>Tierney</w:t>
      </w:r>
      <w:proofErr w:type="spellEnd"/>
      <w:r w:rsidR="00B16668">
        <w:rPr>
          <w:rStyle w:val="Rimandonotaapidipagina"/>
          <w:rFonts w:ascii="Times New Roman" w:hAnsi="Times New Roman" w:cs="Times New Roman"/>
        </w:rPr>
        <w:footnoteReference w:id="49"/>
      </w:r>
      <w:r w:rsidR="00B16668">
        <w:rPr>
          <w:rFonts w:ascii="Times New Roman" w:hAnsi="Times New Roman" w:cs="Times New Roman"/>
        </w:rPr>
        <w:t xml:space="preserve"> si appoggia sulla tradizione repubblicana per formulare il suo patrocinio in favore dei «referendum costituzionali».</w:t>
      </w:r>
    </w:p>
    <w:p w:rsidR="00B16668" w:rsidRDefault="00B16668" w:rsidP="00101EBD">
      <w:pPr>
        <w:spacing w:line="360" w:lineRule="auto"/>
        <w:rPr>
          <w:rFonts w:ascii="Times New Roman" w:hAnsi="Times New Roman" w:cs="Times New Roman"/>
        </w:rPr>
      </w:pPr>
      <w:r>
        <w:rPr>
          <w:rFonts w:ascii="Times New Roman" w:hAnsi="Times New Roman" w:cs="Times New Roman"/>
        </w:rPr>
        <w:t>L’interesse per le</w:t>
      </w:r>
      <w:r w:rsidR="00156A48">
        <w:rPr>
          <w:rFonts w:ascii="Times New Roman" w:hAnsi="Times New Roman" w:cs="Times New Roman"/>
        </w:rPr>
        <w:t xml:space="preserve"> idee repubblicane si è esteso per mescolarsi ad altri dibattiti. Si è </w:t>
      </w:r>
      <w:proofErr w:type="spellStart"/>
      <w:r w:rsidR="00156A48">
        <w:rPr>
          <w:rFonts w:ascii="Times New Roman" w:hAnsi="Times New Roman" w:cs="Times New Roman"/>
        </w:rPr>
        <w:t>notamente</w:t>
      </w:r>
      <w:proofErr w:type="spellEnd"/>
      <w:r w:rsidR="00156A48">
        <w:rPr>
          <w:rFonts w:ascii="Times New Roman" w:hAnsi="Times New Roman" w:cs="Times New Roman"/>
        </w:rPr>
        <w:t xml:space="preserve"> introdotto nelle riflessioni sull’Unione Europea</w:t>
      </w:r>
      <w:r w:rsidR="00156A48">
        <w:rPr>
          <w:rStyle w:val="Rimandonotaapidipagina"/>
          <w:rFonts w:ascii="Times New Roman" w:hAnsi="Times New Roman" w:cs="Times New Roman"/>
        </w:rPr>
        <w:footnoteReference w:id="50"/>
      </w:r>
      <w:r w:rsidR="00156A48">
        <w:rPr>
          <w:rFonts w:ascii="Times New Roman" w:hAnsi="Times New Roman" w:cs="Times New Roman"/>
        </w:rPr>
        <w:t>, in quelle sul cosmopolitismo</w:t>
      </w:r>
      <w:r w:rsidR="00156A48">
        <w:rPr>
          <w:rStyle w:val="Rimandonotaapidipagina"/>
          <w:rFonts w:ascii="Times New Roman" w:hAnsi="Times New Roman" w:cs="Times New Roman"/>
        </w:rPr>
        <w:footnoteReference w:id="51"/>
      </w:r>
      <w:r w:rsidR="00156A48">
        <w:rPr>
          <w:rFonts w:ascii="Times New Roman" w:hAnsi="Times New Roman" w:cs="Times New Roman"/>
        </w:rPr>
        <w:t>, nei dibattiti della filosofia del diritto</w:t>
      </w:r>
      <w:r w:rsidR="00156A48">
        <w:rPr>
          <w:rStyle w:val="Rimandonotaapidipagina"/>
          <w:rFonts w:ascii="Times New Roman" w:hAnsi="Times New Roman" w:cs="Times New Roman"/>
        </w:rPr>
        <w:footnoteReference w:id="52"/>
      </w:r>
      <w:r w:rsidR="00156A48">
        <w:rPr>
          <w:rFonts w:ascii="Times New Roman" w:hAnsi="Times New Roman" w:cs="Times New Roman"/>
        </w:rPr>
        <w:t xml:space="preserve"> e sul femminismo</w:t>
      </w:r>
      <w:r w:rsidR="00156A48">
        <w:rPr>
          <w:rStyle w:val="Rimandonotaapidipagina"/>
          <w:rFonts w:ascii="Times New Roman" w:hAnsi="Times New Roman" w:cs="Times New Roman"/>
        </w:rPr>
        <w:footnoteReference w:id="53"/>
      </w:r>
      <w:r w:rsidR="00156A48">
        <w:rPr>
          <w:rFonts w:ascii="Times New Roman" w:hAnsi="Times New Roman" w:cs="Times New Roman"/>
        </w:rPr>
        <w:t>. In modo più generale, la rinascita repubblicana ha contribuito alla rinascita di interesse per la cittadinanza e per l’importanza dell’uguaglianza come si è creata nelle relazioni politiche tra cittadini all’interno di una comunità politica</w:t>
      </w:r>
      <w:r w:rsidR="00156A48">
        <w:rPr>
          <w:rStyle w:val="Rimandonotaapidipagina"/>
          <w:rFonts w:ascii="Times New Roman" w:hAnsi="Times New Roman" w:cs="Times New Roman"/>
        </w:rPr>
        <w:footnoteReference w:id="54"/>
      </w:r>
      <w:r w:rsidR="00156A48">
        <w:rPr>
          <w:rFonts w:ascii="Times New Roman" w:hAnsi="Times New Roman" w:cs="Times New Roman"/>
        </w:rPr>
        <w:t xml:space="preserve">. La visione repubblicana di una cittadinanza attiva è stata ugualmente una sorgente importante per il modello deliberativo. </w:t>
      </w:r>
    </w:p>
    <w:p w:rsidR="00E211B0" w:rsidRDefault="00E211B0" w:rsidP="00101EBD">
      <w:pPr>
        <w:spacing w:line="360" w:lineRule="auto"/>
        <w:rPr>
          <w:rFonts w:ascii="Times New Roman" w:hAnsi="Times New Roman" w:cs="Times New Roman"/>
        </w:rPr>
      </w:pPr>
    </w:p>
    <w:p w:rsidR="00E211B0" w:rsidRPr="00E211B0" w:rsidRDefault="00E211B0" w:rsidP="00E211B0">
      <w:pPr>
        <w:pStyle w:val="Paragrafoelenco"/>
        <w:numPr>
          <w:ilvl w:val="1"/>
          <w:numId w:val="1"/>
        </w:numPr>
        <w:spacing w:line="360" w:lineRule="auto"/>
        <w:rPr>
          <w:rFonts w:ascii="Times New Roman" w:hAnsi="Times New Roman" w:cs="Times New Roman"/>
          <w:b/>
          <w:bCs/>
        </w:rPr>
      </w:pPr>
      <w:r w:rsidRPr="00E211B0">
        <w:rPr>
          <w:rFonts w:ascii="Times New Roman" w:hAnsi="Times New Roman" w:cs="Times New Roman"/>
          <w:b/>
          <w:bCs/>
        </w:rPr>
        <w:t>Verso una democrazia post-nazionale?</w:t>
      </w:r>
    </w:p>
    <w:p w:rsidR="00E211B0" w:rsidRDefault="00E211B0" w:rsidP="00E211B0">
      <w:pPr>
        <w:spacing w:line="360" w:lineRule="auto"/>
        <w:rPr>
          <w:rFonts w:ascii="Times New Roman" w:hAnsi="Times New Roman" w:cs="Times New Roman"/>
        </w:rPr>
      </w:pPr>
    </w:p>
    <w:p w:rsidR="00726514" w:rsidRDefault="00726514" w:rsidP="00726514">
      <w:pPr>
        <w:spacing w:line="360" w:lineRule="auto"/>
        <w:rPr>
          <w:rFonts w:ascii="Times New Roman" w:hAnsi="Times New Roman" w:cs="Times New Roman"/>
        </w:rPr>
      </w:pPr>
      <w:r>
        <w:rPr>
          <w:rFonts w:ascii="Times New Roman" w:hAnsi="Times New Roman" w:cs="Times New Roman"/>
        </w:rPr>
        <w:t>Il percorso che abbiamo fatto finora sulla democrazia non è per nulla completo. Può darsi si abbia dato l’impressione che questi dibattiti non raggiungano per nulla o a mala pena ciò che costituisce senza contesto l’evoluzione più determinante dell’ultimo decennio, cioè la mondializzazione galoppante e l’importanza crescente delle istituzioni e delle strutture politiche «post-nazionali». Certi dibattiti di natura teorica non hanno, forse, nessun legame con questo fenomeno. Ma la maggior parte delle pubblicazioni nel dominio della filosofia politica fuoriesce dalle riflessioni su questa nuova costellazione «post-nazionale» e sull’immensa influenza delle organizzazioni e istituzioni «post-nazionali». Il termine «post-nazionale» richiama qui al fatto che lo Stato-nazione sta perdendo la sua supremazia in quanto entità sovrana e in quando simbolica della vita politica. Questa evoluzione ha evidentemente ogni sorta di implicazione sul dibattito sulla democrazia e la rappresentazione, che non possono più limitarsi alle comunità nazionali, dato che il funzionamento politico di queste comunità dipendono ora da entità politiche sovranazionali. Questo è in modo particolare il caso degli Stati membri dell’Unione Europea, l’esempio tipico di una struttura politica post-nazionale. Ma al di fuori dell’Unione Europea, l’importanza crescente dei diritti dell’uomo e del diritto internazionale lascia intravedere un futuro nel quale gli Stati nazionali non saranno forse spariti, ma non saranno che l’ombra delle sovranità passate</w:t>
      </w:r>
      <w:r>
        <w:rPr>
          <w:rStyle w:val="Rimandonotaapidipagina"/>
          <w:rFonts w:ascii="Times New Roman" w:hAnsi="Times New Roman" w:cs="Times New Roman"/>
        </w:rPr>
        <w:footnoteReference w:id="55"/>
      </w:r>
      <w:r>
        <w:rPr>
          <w:rFonts w:ascii="Times New Roman" w:hAnsi="Times New Roman" w:cs="Times New Roman"/>
        </w:rPr>
        <w:t xml:space="preserve">. </w:t>
      </w:r>
    </w:p>
    <w:p w:rsidR="00E211B0" w:rsidRDefault="00726514" w:rsidP="00726514">
      <w:pPr>
        <w:spacing w:line="360" w:lineRule="auto"/>
        <w:rPr>
          <w:rFonts w:ascii="Times New Roman" w:hAnsi="Times New Roman" w:cs="Times New Roman"/>
        </w:rPr>
      </w:pPr>
      <w:r>
        <w:rPr>
          <w:rFonts w:ascii="Times New Roman" w:hAnsi="Times New Roman" w:cs="Times New Roman"/>
        </w:rPr>
        <w:t>Non è possibile di offrire un riassunto esaustivo di tutti i dibattiti che si stanno svolgendo a proposito di questo argomento. La filosofia politica dell’Unione Europea da sola ha preso un’ampiezza smisurata</w:t>
      </w:r>
      <w:r>
        <w:rPr>
          <w:rStyle w:val="Rimandonotaapidipagina"/>
          <w:rFonts w:ascii="Times New Roman" w:hAnsi="Times New Roman" w:cs="Times New Roman"/>
        </w:rPr>
        <w:footnoteReference w:id="56"/>
      </w:r>
      <w:r>
        <w:rPr>
          <w:rFonts w:ascii="Times New Roman" w:hAnsi="Times New Roman" w:cs="Times New Roman"/>
        </w:rPr>
        <w:t>. Si può dire la stessa cosa sulla riflessione sui diritti umani</w:t>
      </w:r>
      <w:r>
        <w:rPr>
          <w:rStyle w:val="Rimandonotaapidipagina"/>
          <w:rFonts w:ascii="Times New Roman" w:hAnsi="Times New Roman" w:cs="Times New Roman"/>
        </w:rPr>
        <w:footnoteReference w:id="57"/>
      </w:r>
      <w:r>
        <w:rPr>
          <w:rFonts w:ascii="Times New Roman" w:hAnsi="Times New Roman" w:cs="Times New Roman"/>
        </w:rPr>
        <w:t xml:space="preserve"> o sulla migrazione e la cittadinanza a di là dello Stato nazione</w:t>
      </w:r>
      <w:r>
        <w:rPr>
          <w:rStyle w:val="Rimandonotaapidipagina"/>
          <w:rFonts w:ascii="Times New Roman" w:hAnsi="Times New Roman" w:cs="Times New Roman"/>
        </w:rPr>
        <w:footnoteReference w:id="58"/>
      </w:r>
      <w:r>
        <w:rPr>
          <w:rFonts w:ascii="Times New Roman" w:hAnsi="Times New Roman" w:cs="Times New Roman"/>
        </w:rPr>
        <w:t xml:space="preserve">. Ci limiteremo dunque a segnalare le </w:t>
      </w:r>
      <w:r>
        <w:rPr>
          <w:rFonts w:ascii="Times New Roman" w:hAnsi="Times New Roman" w:cs="Times New Roman"/>
        </w:rPr>
        <w:lastRenderedPageBreak/>
        <w:t>evoluzioni più significative. Ci occuperemo successivamente dell’emergere del concetto di «</w:t>
      </w:r>
      <w:proofErr w:type="spellStart"/>
      <w:r>
        <w:rPr>
          <w:rFonts w:ascii="Times New Roman" w:hAnsi="Times New Roman" w:cs="Times New Roman"/>
        </w:rPr>
        <w:t>Governance</w:t>
      </w:r>
      <w:proofErr w:type="spellEnd"/>
      <w:r>
        <w:rPr>
          <w:rFonts w:ascii="Times New Roman" w:hAnsi="Times New Roman" w:cs="Times New Roman"/>
        </w:rPr>
        <w:t>», le riflessioni sul cosmopolitismo, il rinnovato interesse filosofico per il federalismo e la sovranità e, infine, il ritorno dell’idea di «comune». Successivamente prenderemo in esame anche il tema molto vasto della giustizia mondiale.</w:t>
      </w:r>
    </w:p>
    <w:p w:rsidR="00726514" w:rsidRDefault="00726514" w:rsidP="00726514">
      <w:pPr>
        <w:spacing w:line="360" w:lineRule="auto"/>
        <w:rPr>
          <w:rFonts w:ascii="Times New Roman" w:hAnsi="Times New Roman" w:cs="Times New Roman"/>
        </w:rPr>
      </w:pPr>
    </w:p>
    <w:p w:rsidR="00726514" w:rsidRPr="00726514" w:rsidRDefault="00726514" w:rsidP="00726514">
      <w:pPr>
        <w:pStyle w:val="Paragrafoelenco"/>
        <w:numPr>
          <w:ilvl w:val="1"/>
          <w:numId w:val="1"/>
        </w:numPr>
        <w:spacing w:line="360" w:lineRule="auto"/>
        <w:rPr>
          <w:rFonts w:ascii="Times New Roman" w:hAnsi="Times New Roman" w:cs="Times New Roman"/>
          <w:b/>
          <w:bCs/>
        </w:rPr>
      </w:pPr>
      <w:r w:rsidRPr="00726514">
        <w:rPr>
          <w:rFonts w:ascii="Times New Roman" w:hAnsi="Times New Roman" w:cs="Times New Roman"/>
          <w:b/>
          <w:bCs/>
        </w:rPr>
        <w:t>«</w:t>
      </w:r>
      <w:proofErr w:type="spellStart"/>
      <w:r w:rsidRPr="00726514">
        <w:rPr>
          <w:rFonts w:ascii="Times New Roman" w:hAnsi="Times New Roman" w:cs="Times New Roman"/>
          <w:b/>
          <w:bCs/>
        </w:rPr>
        <w:t>Governance</w:t>
      </w:r>
      <w:proofErr w:type="spellEnd"/>
      <w:r w:rsidRPr="00726514">
        <w:rPr>
          <w:rFonts w:ascii="Times New Roman" w:hAnsi="Times New Roman" w:cs="Times New Roman"/>
          <w:b/>
          <w:bCs/>
        </w:rPr>
        <w:t>»</w:t>
      </w:r>
    </w:p>
    <w:p w:rsidR="00726514" w:rsidRDefault="00726514" w:rsidP="00726514">
      <w:pPr>
        <w:spacing w:line="360" w:lineRule="auto"/>
        <w:rPr>
          <w:rFonts w:ascii="Times New Roman" w:hAnsi="Times New Roman" w:cs="Times New Roman"/>
        </w:rPr>
      </w:pPr>
    </w:p>
    <w:p w:rsidR="00726514" w:rsidRDefault="00726514" w:rsidP="00726514">
      <w:pPr>
        <w:spacing w:line="360" w:lineRule="auto"/>
        <w:rPr>
          <w:rFonts w:ascii="Times New Roman" w:hAnsi="Times New Roman" w:cs="Times New Roman"/>
        </w:rPr>
      </w:pPr>
      <w:r>
        <w:rPr>
          <w:rFonts w:ascii="Times New Roman" w:hAnsi="Times New Roman" w:cs="Times New Roman"/>
        </w:rPr>
        <w:t xml:space="preserve">Numerosi progressi (se si può parlare di progressi nei dibattiti filosofici) si sono registrati in questo ultimo decennio nel dibattito sulle istituzioni post-nazionali, o in tutti i casi, dei nuovi concetti e nuovi schemi di pensiero sono apparsi. </w:t>
      </w:r>
      <w:r w:rsidR="00DA43D8">
        <w:rPr>
          <w:rFonts w:ascii="Times New Roman" w:hAnsi="Times New Roman" w:cs="Times New Roman"/>
        </w:rPr>
        <w:t>Una di queste novità notevoli è il termine di «</w:t>
      </w:r>
      <w:proofErr w:type="spellStart"/>
      <w:r w:rsidR="00DA43D8" w:rsidRPr="00DA43D8">
        <w:rPr>
          <w:rFonts w:ascii="Times New Roman" w:hAnsi="Times New Roman" w:cs="Times New Roman"/>
          <w:i/>
          <w:iCs/>
        </w:rPr>
        <w:t>governance</w:t>
      </w:r>
      <w:proofErr w:type="spellEnd"/>
      <w:r w:rsidR="00DA43D8">
        <w:rPr>
          <w:rFonts w:ascii="Times New Roman" w:hAnsi="Times New Roman" w:cs="Times New Roman"/>
        </w:rPr>
        <w:t xml:space="preserve">». Questa espressione è in voga a partire dagli anni ’90, a partire soprattutto dagli ambiti delle scienze sociali e economiche, ma </w:t>
      </w:r>
      <w:r w:rsidR="00C674E8">
        <w:rPr>
          <w:rFonts w:ascii="Times New Roman" w:hAnsi="Times New Roman" w:cs="Times New Roman"/>
        </w:rPr>
        <w:t>a poco</w:t>
      </w:r>
      <w:r w:rsidR="00DA43D8">
        <w:rPr>
          <w:rFonts w:ascii="Times New Roman" w:hAnsi="Times New Roman" w:cs="Times New Roman"/>
        </w:rPr>
        <w:t xml:space="preserve"> a poco si è estesa anche ad altre discipline</w:t>
      </w:r>
      <w:r w:rsidR="00C674E8">
        <w:rPr>
          <w:rStyle w:val="Rimandonotaapidipagina"/>
          <w:rFonts w:ascii="Times New Roman" w:hAnsi="Times New Roman" w:cs="Times New Roman"/>
        </w:rPr>
        <w:footnoteReference w:id="59"/>
      </w:r>
      <w:r w:rsidR="00DA43D8">
        <w:rPr>
          <w:rFonts w:ascii="Times New Roman" w:hAnsi="Times New Roman" w:cs="Times New Roman"/>
        </w:rPr>
        <w:t xml:space="preserve">. Il termine ha avuto un grande successo soprattutto a causa dell’espressione </w:t>
      </w:r>
      <w:r w:rsidR="00DA43D8">
        <w:rPr>
          <w:rFonts w:ascii="Times New Roman" w:hAnsi="Times New Roman" w:cs="Times New Roman"/>
          <w:i/>
          <w:iCs/>
        </w:rPr>
        <w:t xml:space="preserve">global </w:t>
      </w:r>
      <w:proofErr w:type="spellStart"/>
      <w:r w:rsidR="00DA43D8">
        <w:rPr>
          <w:rFonts w:ascii="Times New Roman" w:hAnsi="Times New Roman" w:cs="Times New Roman"/>
          <w:i/>
          <w:iCs/>
        </w:rPr>
        <w:t>governance</w:t>
      </w:r>
      <w:proofErr w:type="spellEnd"/>
      <w:r w:rsidR="00DA43D8">
        <w:rPr>
          <w:rFonts w:ascii="Times New Roman" w:hAnsi="Times New Roman" w:cs="Times New Roman"/>
        </w:rPr>
        <w:t xml:space="preserve">. </w:t>
      </w:r>
    </w:p>
    <w:p w:rsidR="00C174AB" w:rsidRDefault="00DA43D8" w:rsidP="00726514">
      <w:pPr>
        <w:spacing w:line="360" w:lineRule="auto"/>
        <w:rPr>
          <w:rFonts w:ascii="Times New Roman" w:hAnsi="Times New Roman" w:cs="Times New Roman"/>
        </w:rPr>
      </w:pPr>
      <w:proofErr w:type="spellStart"/>
      <w:r>
        <w:rPr>
          <w:rFonts w:ascii="Times New Roman" w:hAnsi="Times New Roman" w:cs="Times New Roman"/>
          <w:i/>
          <w:iCs/>
        </w:rPr>
        <w:t>Governance</w:t>
      </w:r>
      <w:proofErr w:type="spellEnd"/>
      <w:r>
        <w:rPr>
          <w:rFonts w:ascii="Times New Roman" w:hAnsi="Times New Roman" w:cs="Times New Roman"/>
        </w:rPr>
        <w:t xml:space="preserve"> rinvia a delle forme di governo nelle quali il ruolo centrale è riservato ad altri attori rispetto alle autorità degli Stati Nazionali, come per esempio le istituzioni internazionali o regionali, le ONG, gli organismi di regolamentazione, le organizzazioni cupola e i tribunali privati. </w:t>
      </w:r>
      <w:proofErr w:type="spellStart"/>
      <w:r>
        <w:rPr>
          <w:rFonts w:ascii="Times New Roman" w:hAnsi="Times New Roman" w:cs="Times New Roman"/>
          <w:i/>
          <w:iCs/>
        </w:rPr>
        <w:t>Governance</w:t>
      </w:r>
      <w:proofErr w:type="spellEnd"/>
      <w:r>
        <w:rPr>
          <w:rFonts w:ascii="Times New Roman" w:hAnsi="Times New Roman" w:cs="Times New Roman"/>
        </w:rPr>
        <w:t xml:space="preserve"> non equivale qui a </w:t>
      </w:r>
      <w:r w:rsidR="00C174AB">
        <w:rPr>
          <w:rFonts w:ascii="Times New Roman" w:hAnsi="Times New Roman" w:cs="Times New Roman"/>
          <w:i/>
          <w:iCs/>
        </w:rPr>
        <w:t>governo</w:t>
      </w:r>
      <w:r w:rsidR="00C174AB">
        <w:rPr>
          <w:rFonts w:ascii="Times New Roman" w:hAnsi="Times New Roman" w:cs="Times New Roman"/>
        </w:rPr>
        <w:t>. Le autorità classiche giocano ancora sicuramente un ruolo nella presa di decisioni ma esse devono sempre più riferirsi a delle «reti» e a delle procedure di decisione «decentralizzate» nel momento in cui esse collaborano con dei attori privati o semi-pubblici. Il rapporto gerarchico tra lo Stato sovrano e gli attori privati subordinati lascia il posto a delle forme di coordinazione orizzontale.</w:t>
      </w:r>
    </w:p>
    <w:p w:rsidR="00DA43D8" w:rsidRDefault="00C174AB" w:rsidP="00726514">
      <w:pPr>
        <w:spacing w:line="360" w:lineRule="auto"/>
        <w:rPr>
          <w:rFonts w:ascii="Times New Roman" w:hAnsi="Times New Roman" w:cs="Times New Roman"/>
        </w:rPr>
      </w:pPr>
      <w:r>
        <w:rPr>
          <w:rFonts w:ascii="Times New Roman" w:hAnsi="Times New Roman" w:cs="Times New Roman"/>
        </w:rPr>
        <w:t>Questo nuovo ordine mondiale è abbondantemente descritto nella letteratura politico-scientifica, ma suscita comunque una serie di questioni politico-filosofiche</w:t>
      </w:r>
      <w:r w:rsidR="00C674E8">
        <w:rPr>
          <w:rStyle w:val="Rimandonotaapidipagina"/>
          <w:rFonts w:ascii="Times New Roman" w:hAnsi="Times New Roman" w:cs="Times New Roman"/>
        </w:rPr>
        <w:footnoteReference w:id="60"/>
      </w:r>
      <w:r>
        <w:rPr>
          <w:rFonts w:ascii="Times New Roman" w:hAnsi="Times New Roman" w:cs="Times New Roman"/>
        </w:rPr>
        <w:t xml:space="preserve">. La divisione tradizionale tra lo Stato e la società civile è rimessa in questione, come quella tra la politica e l’economia. Si tratta, infatti, di una rottura definitiva </w:t>
      </w:r>
      <w:r w:rsidR="00610088">
        <w:rPr>
          <w:rFonts w:ascii="Times New Roman" w:hAnsi="Times New Roman" w:cs="Times New Roman"/>
        </w:rPr>
        <w:t xml:space="preserve">con la tripartizione classica dello Stato, il mercato e la società. In più, è difficile legittimare le decisioni di governo e l’esercizio di potere che vi è legato. In principio, il potere delle autorità deriva dalla volontà sovrana dei cittadini. Ma è ragionevole qualificare queste nuove forme decisionali, di cui l’impatto si accresce sempre più, di espressione di sovranità del popolo? O siamo di fronte a una nuova forma di potere? Il discorso della «governabilità» lascia certamente posto alla partecipazione cittadina, ma questa partecipazione è </w:t>
      </w:r>
      <w:r w:rsidR="00610088">
        <w:rPr>
          <w:rFonts w:ascii="Times New Roman" w:hAnsi="Times New Roman" w:cs="Times New Roman"/>
        </w:rPr>
        <w:lastRenderedPageBreak/>
        <w:t>giudicata necessaria più per delle ragioni funzionali che di legittimazione. Nella pratica, le strutture di governo sembrano principalmente giustificarsi attraverso i loro effetti e risultati (economici) presumibilmente positivi. Questo rientra in uno slittamento generale dell’attenzione della legittimità verso l’</w:t>
      </w:r>
      <w:proofErr w:type="spellStart"/>
      <w:r w:rsidR="00610088">
        <w:rPr>
          <w:rFonts w:ascii="Times New Roman" w:hAnsi="Times New Roman" w:cs="Times New Roman"/>
        </w:rPr>
        <w:t>efficiacia</w:t>
      </w:r>
      <w:proofErr w:type="spellEnd"/>
      <w:r w:rsidR="00610088">
        <w:rPr>
          <w:rFonts w:ascii="Times New Roman" w:hAnsi="Times New Roman" w:cs="Times New Roman"/>
        </w:rPr>
        <w:t>, sia, nel gergo del governo: da una legittimità attraverso l’«input» verso una legittimità attraverso l’«</w:t>
      </w:r>
      <w:r w:rsidR="00C64466">
        <w:rPr>
          <w:rFonts w:ascii="Times New Roman" w:hAnsi="Times New Roman" w:cs="Times New Roman"/>
        </w:rPr>
        <w:t>output». Mentre gli autori politico-scientifici hanno un punto di vista generalmente neutro o positivo a proposito delle pratiche di governo, gli attori filosofi portano uno sguardo manifestamente più critico su questa evoluzione, soprattutto a causa della problematica della legittimità</w:t>
      </w:r>
      <w:r w:rsidR="00C674E8">
        <w:rPr>
          <w:rStyle w:val="Rimandonotaapidipagina"/>
          <w:rFonts w:ascii="Times New Roman" w:hAnsi="Times New Roman" w:cs="Times New Roman"/>
        </w:rPr>
        <w:footnoteReference w:id="61"/>
      </w:r>
      <w:r w:rsidR="00C64466">
        <w:rPr>
          <w:rFonts w:ascii="Times New Roman" w:hAnsi="Times New Roman" w:cs="Times New Roman"/>
        </w:rPr>
        <w:t>.</w:t>
      </w:r>
      <w:r w:rsidR="00610088">
        <w:rPr>
          <w:rFonts w:ascii="Times New Roman" w:hAnsi="Times New Roman" w:cs="Times New Roman"/>
        </w:rPr>
        <w:t xml:space="preserve"> </w:t>
      </w:r>
      <w:r>
        <w:rPr>
          <w:rFonts w:ascii="Times New Roman" w:hAnsi="Times New Roman" w:cs="Times New Roman"/>
        </w:rPr>
        <w:t xml:space="preserve"> </w:t>
      </w:r>
      <w:r w:rsidR="00DA43D8">
        <w:rPr>
          <w:rFonts w:ascii="Times New Roman" w:hAnsi="Times New Roman" w:cs="Times New Roman"/>
        </w:rPr>
        <w:t xml:space="preserve"> </w:t>
      </w:r>
    </w:p>
    <w:p w:rsidR="00527D42" w:rsidRDefault="00527D42" w:rsidP="00726514">
      <w:pPr>
        <w:spacing w:line="360" w:lineRule="auto"/>
        <w:rPr>
          <w:rFonts w:ascii="Times New Roman" w:hAnsi="Times New Roman" w:cs="Times New Roman"/>
        </w:rPr>
      </w:pPr>
    </w:p>
    <w:p w:rsidR="00527D42" w:rsidRPr="00527D42" w:rsidRDefault="00527D42" w:rsidP="00527D42">
      <w:pPr>
        <w:pStyle w:val="Paragrafoelenco"/>
        <w:numPr>
          <w:ilvl w:val="1"/>
          <w:numId w:val="1"/>
        </w:numPr>
        <w:spacing w:line="360" w:lineRule="auto"/>
        <w:rPr>
          <w:rFonts w:ascii="Times New Roman" w:hAnsi="Times New Roman" w:cs="Times New Roman"/>
          <w:b/>
          <w:bCs/>
        </w:rPr>
      </w:pPr>
      <w:r w:rsidRPr="00527D42">
        <w:rPr>
          <w:rFonts w:ascii="Times New Roman" w:hAnsi="Times New Roman" w:cs="Times New Roman"/>
          <w:b/>
          <w:bCs/>
        </w:rPr>
        <w:t xml:space="preserve">Il </w:t>
      </w:r>
      <w:proofErr w:type="spellStart"/>
      <w:r w:rsidRPr="00527D42">
        <w:rPr>
          <w:rFonts w:ascii="Times New Roman" w:hAnsi="Times New Roman" w:cs="Times New Roman"/>
          <w:b/>
          <w:bCs/>
        </w:rPr>
        <w:t>cosmopolismo</w:t>
      </w:r>
      <w:proofErr w:type="spellEnd"/>
    </w:p>
    <w:p w:rsidR="00527D42" w:rsidRDefault="00527D42" w:rsidP="00527D42">
      <w:pPr>
        <w:spacing w:line="360" w:lineRule="auto"/>
        <w:rPr>
          <w:rFonts w:ascii="Times New Roman" w:hAnsi="Times New Roman" w:cs="Times New Roman"/>
        </w:rPr>
      </w:pPr>
    </w:p>
    <w:p w:rsidR="00527D42" w:rsidRDefault="004C2AAD" w:rsidP="00527D42">
      <w:pPr>
        <w:spacing w:line="360" w:lineRule="auto"/>
        <w:rPr>
          <w:rFonts w:ascii="Times New Roman" w:hAnsi="Times New Roman" w:cs="Times New Roman"/>
        </w:rPr>
      </w:pPr>
      <w:r>
        <w:rPr>
          <w:rFonts w:ascii="Times New Roman" w:hAnsi="Times New Roman" w:cs="Times New Roman"/>
        </w:rPr>
        <w:t xml:space="preserve">Il dibattito sulla </w:t>
      </w:r>
      <w:proofErr w:type="spellStart"/>
      <w:r>
        <w:rPr>
          <w:rFonts w:ascii="Times New Roman" w:hAnsi="Times New Roman" w:cs="Times New Roman"/>
        </w:rPr>
        <w:t>Governance</w:t>
      </w:r>
      <w:proofErr w:type="spellEnd"/>
      <w:r>
        <w:rPr>
          <w:rFonts w:ascii="Times New Roman" w:hAnsi="Times New Roman" w:cs="Times New Roman"/>
        </w:rPr>
        <w:t xml:space="preserve"> condivide alcuni punti in comune con un altro dibattito importante, quello sul cosmopolitismo politico. Come si sa, il cosmopolitismo (il concetto della cittadinanza mondiale fondato sul fatto che tutti gli individui condividono lo stesso status morale) risale alla Stoa, nell’antichità classica. </w:t>
      </w:r>
      <w:r w:rsidR="000710FA">
        <w:rPr>
          <w:rFonts w:ascii="Times New Roman" w:hAnsi="Times New Roman" w:cs="Times New Roman"/>
        </w:rPr>
        <w:t xml:space="preserve">Quando Kant riprendeva il concetto nel suo celebre </w:t>
      </w:r>
      <w:r w:rsidR="000710FA">
        <w:rPr>
          <w:rFonts w:ascii="Times New Roman" w:hAnsi="Times New Roman" w:cs="Times New Roman"/>
          <w:i/>
          <w:iCs/>
        </w:rPr>
        <w:t>La Pace perpetua</w:t>
      </w:r>
      <w:r w:rsidR="000710FA">
        <w:rPr>
          <w:rFonts w:ascii="Times New Roman" w:hAnsi="Times New Roman" w:cs="Times New Roman"/>
        </w:rPr>
        <w:t xml:space="preserve"> (1795)</w:t>
      </w:r>
      <w:r w:rsidR="000725AC">
        <w:rPr>
          <w:rFonts w:ascii="Times New Roman" w:hAnsi="Times New Roman" w:cs="Times New Roman"/>
        </w:rPr>
        <w:t>, questo concetto era ancora considerato che una categoria morale, non come la base di un progetto politico serio</w:t>
      </w:r>
      <w:r w:rsidR="000725AC">
        <w:rPr>
          <w:rStyle w:val="Rimandonotaapidipagina"/>
          <w:rFonts w:ascii="Times New Roman" w:hAnsi="Times New Roman" w:cs="Times New Roman"/>
        </w:rPr>
        <w:footnoteReference w:id="62"/>
      </w:r>
      <w:r w:rsidR="000725AC">
        <w:rPr>
          <w:rFonts w:ascii="Times New Roman" w:hAnsi="Times New Roman" w:cs="Times New Roman"/>
        </w:rPr>
        <w:t>. In effetti, Kant era convinto che una vera cittadinanza mondiale era augurabile, ma non realizzabile. Il suo cosmopolitismo resta quindi insabbiato in un concetto di diritto all’«ospitalità», che deve essere posto da una federazione mondiale di Stati indipendenti.</w:t>
      </w:r>
    </w:p>
    <w:p w:rsidR="000725AC" w:rsidRDefault="000725AC" w:rsidP="00527D42">
      <w:pPr>
        <w:spacing w:line="360" w:lineRule="auto"/>
        <w:rPr>
          <w:rFonts w:ascii="Times New Roman" w:hAnsi="Times New Roman" w:cs="Times New Roman"/>
        </w:rPr>
      </w:pPr>
      <w:r>
        <w:rPr>
          <w:rFonts w:ascii="Times New Roman" w:hAnsi="Times New Roman" w:cs="Times New Roman"/>
        </w:rPr>
        <w:t xml:space="preserve">Oggi la mondializzazione estrema mette la filosofia politica davanti alla sfida di riflettere alla fattibilità, all’opportunità, forse anche alla necessità di un cosmopolitismo politico, cioè </w:t>
      </w:r>
      <w:r w:rsidR="008E0B3E">
        <w:rPr>
          <w:rFonts w:ascii="Times New Roman" w:hAnsi="Times New Roman" w:cs="Times New Roman"/>
        </w:rPr>
        <w:t xml:space="preserve">degli aggiustamenti amministrativi portando ad una società mondiale composta di concittadini riconosciuti come tali e agenti in quanto tali. È tra l’altro sulla base di considerazioni sulla giustizia che certi propongono l’instaurazione di uno Stato mondiale e che altri, sulla linea di Kant, preferiscono una federazione mondiale con una parte di potere più o meno grande per il livello federale. Altri ancora opterebbero per delle istituzioni politiche internazionali a portata limitata, che si concentrerebbero su dei problemi specifici come la protezione dell’ambiente o la condanna dei crimini di guerra. Voci importanti in questo dibattito sono quelle di </w:t>
      </w:r>
      <w:proofErr w:type="spellStart"/>
      <w:r w:rsidR="008E0B3E">
        <w:rPr>
          <w:rFonts w:ascii="Times New Roman" w:hAnsi="Times New Roman" w:cs="Times New Roman"/>
        </w:rPr>
        <w:t>Habermas</w:t>
      </w:r>
      <w:proofErr w:type="spellEnd"/>
      <w:r w:rsidR="008E0B3E">
        <w:rPr>
          <w:rFonts w:ascii="Times New Roman" w:hAnsi="Times New Roman" w:cs="Times New Roman"/>
        </w:rPr>
        <w:t xml:space="preserve">, </w:t>
      </w:r>
      <w:proofErr w:type="spellStart"/>
      <w:r w:rsidR="008E0B3E">
        <w:rPr>
          <w:rFonts w:ascii="Times New Roman" w:hAnsi="Times New Roman" w:cs="Times New Roman"/>
        </w:rPr>
        <w:t>Rawls</w:t>
      </w:r>
      <w:proofErr w:type="spellEnd"/>
      <w:r w:rsidR="008E0B3E">
        <w:rPr>
          <w:rFonts w:ascii="Times New Roman" w:hAnsi="Times New Roman" w:cs="Times New Roman"/>
        </w:rPr>
        <w:t xml:space="preserve">, </w:t>
      </w:r>
      <w:proofErr w:type="spellStart"/>
      <w:r w:rsidR="008E0B3E">
        <w:rPr>
          <w:rFonts w:ascii="Times New Roman" w:hAnsi="Times New Roman" w:cs="Times New Roman"/>
        </w:rPr>
        <w:t>Beitz</w:t>
      </w:r>
      <w:proofErr w:type="spellEnd"/>
      <w:r w:rsidR="008E0B3E">
        <w:rPr>
          <w:rFonts w:ascii="Times New Roman" w:hAnsi="Times New Roman" w:cs="Times New Roman"/>
        </w:rPr>
        <w:t xml:space="preserve"> e Pogge che sono tutti kantiani, e che rifiutano tutti di abbandonare interamente l’identità degli Stati</w:t>
      </w:r>
      <w:r w:rsidR="005C6F16">
        <w:rPr>
          <w:rStyle w:val="Rimandonotaapidipagina"/>
          <w:rFonts w:ascii="Times New Roman" w:hAnsi="Times New Roman" w:cs="Times New Roman"/>
        </w:rPr>
        <w:footnoteReference w:id="63"/>
      </w:r>
      <w:r w:rsidR="008E0B3E">
        <w:rPr>
          <w:rFonts w:ascii="Times New Roman" w:hAnsi="Times New Roman" w:cs="Times New Roman"/>
        </w:rPr>
        <w:t xml:space="preserve">. Numerosi altri autori </w:t>
      </w:r>
      <w:r w:rsidR="008E0B3E">
        <w:rPr>
          <w:rFonts w:ascii="Times New Roman" w:hAnsi="Times New Roman" w:cs="Times New Roman"/>
        </w:rPr>
        <w:lastRenderedPageBreak/>
        <w:t xml:space="preserve">importanti, come per esempio, Ulrich Beck, David </w:t>
      </w:r>
      <w:proofErr w:type="spellStart"/>
      <w:r w:rsidR="008E0B3E">
        <w:rPr>
          <w:rFonts w:ascii="Times New Roman" w:hAnsi="Times New Roman" w:cs="Times New Roman"/>
        </w:rPr>
        <w:t>Held</w:t>
      </w:r>
      <w:proofErr w:type="spellEnd"/>
      <w:r w:rsidR="008E0B3E">
        <w:rPr>
          <w:rFonts w:ascii="Times New Roman" w:hAnsi="Times New Roman" w:cs="Times New Roman"/>
        </w:rPr>
        <w:t xml:space="preserve">, Daniele Archibugi, Richard Falk e Raffaele Marchetti si inoltrano più lontano e sponsorizzano apertamente una democratizzazione delle istituzioni sopranazionali esistenti e per la costruzione </w:t>
      </w:r>
      <w:r w:rsidR="005C6F16">
        <w:rPr>
          <w:rFonts w:ascii="Times New Roman" w:hAnsi="Times New Roman" w:cs="Times New Roman"/>
        </w:rPr>
        <w:t>di una democrazia globale, compreso un parlamento mondiale. Il loro ideale è la partecipazione diretta dei cittadini, a diversi livelli, all’ordine democratico mondiale</w:t>
      </w:r>
      <w:r w:rsidR="005C6F16">
        <w:rPr>
          <w:rStyle w:val="Rimandonotaapidipagina"/>
          <w:rFonts w:ascii="Times New Roman" w:hAnsi="Times New Roman" w:cs="Times New Roman"/>
        </w:rPr>
        <w:footnoteReference w:id="64"/>
      </w:r>
      <w:r w:rsidR="005C6F16">
        <w:rPr>
          <w:rFonts w:ascii="Times New Roman" w:hAnsi="Times New Roman" w:cs="Times New Roman"/>
        </w:rPr>
        <w:t xml:space="preserve">. James </w:t>
      </w:r>
      <w:proofErr w:type="spellStart"/>
      <w:r w:rsidR="005C6F16">
        <w:rPr>
          <w:rFonts w:ascii="Times New Roman" w:hAnsi="Times New Roman" w:cs="Times New Roman"/>
        </w:rPr>
        <w:t>Bohman</w:t>
      </w:r>
      <w:proofErr w:type="spellEnd"/>
      <w:r w:rsidR="005C6F16">
        <w:rPr>
          <w:rFonts w:ascii="Times New Roman" w:hAnsi="Times New Roman" w:cs="Times New Roman"/>
        </w:rPr>
        <w:t xml:space="preserve"> (2004) difende ugualmente, sulla base delle sue convinzioni repubblicane, l’importanza di formare una comunità politica democratica al di là dello Stato-nazione. Va da sé che il patrocinare </w:t>
      </w:r>
      <w:r w:rsidR="00AC3E43">
        <w:rPr>
          <w:rFonts w:ascii="Times New Roman" w:hAnsi="Times New Roman" w:cs="Times New Roman"/>
        </w:rPr>
        <w:t>cosmopolitismo per una democrazia mondiale urta contro tantissime obiezioni e scetticismi</w:t>
      </w:r>
      <w:r w:rsidR="00AC3E43">
        <w:rPr>
          <w:rStyle w:val="Rimandonotaapidipagina"/>
          <w:rFonts w:ascii="Times New Roman" w:hAnsi="Times New Roman" w:cs="Times New Roman"/>
        </w:rPr>
        <w:footnoteReference w:id="65"/>
      </w:r>
      <w:r w:rsidR="00AC3E43">
        <w:rPr>
          <w:rFonts w:ascii="Times New Roman" w:hAnsi="Times New Roman" w:cs="Times New Roman"/>
        </w:rPr>
        <w:t xml:space="preserve">.  </w:t>
      </w:r>
    </w:p>
    <w:p w:rsidR="00AC3E43" w:rsidRDefault="00AC3E43" w:rsidP="00527D42">
      <w:pPr>
        <w:spacing w:line="360" w:lineRule="auto"/>
        <w:rPr>
          <w:rFonts w:ascii="Times New Roman" w:hAnsi="Times New Roman" w:cs="Times New Roman"/>
        </w:rPr>
      </w:pPr>
    </w:p>
    <w:p w:rsidR="00AC3E43" w:rsidRPr="00AC3E43" w:rsidRDefault="00AC3E43" w:rsidP="00AC3E43">
      <w:pPr>
        <w:pStyle w:val="Paragrafoelenco"/>
        <w:numPr>
          <w:ilvl w:val="1"/>
          <w:numId w:val="1"/>
        </w:numPr>
        <w:spacing w:line="360" w:lineRule="auto"/>
        <w:rPr>
          <w:rFonts w:ascii="Times New Roman" w:hAnsi="Times New Roman" w:cs="Times New Roman"/>
          <w:i/>
          <w:iCs/>
        </w:rPr>
      </w:pPr>
      <w:r w:rsidRPr="00AC3E43">
        <w:rPr>
          <w:rFonts w:ascii="Times New Roman" w:hAnsi="Times New Roman" w:cs="Times New Roman"/>
          <w:i/>
          <w:iCs/>
        </w:rPr>
        <w:t>Federalismo e sovranità</w:t>
      </w:r>
    </w:p>
    <w:p w:rsidR="00AC3E43" w:rsidRDefault="00AC3E43" w:rsidP="00AC3E43">
      <w:pPr>
        <w:spacing w:line="360" w:lineRule="auto"/>
        <w:rPr>
          <w:rFonts w:ascii="Times New Roman" w:hAnsi="Times New Roman" w:cs="Times New Roman"/>
          <w:i/>
          <w:iCs/>
        </w:rPr>
      </w:pPr>
    </w:p>
    <w:p w:rsidR="00AC3E43" w:rsidRDefault="00AC3E43" w:rsidP="00AC3E43">
      <w:pPr>
        <w:spacing w:line="360" w:lineRule="auto"/>
        <w:rPr>
          <w:rFonts w:ascii="Times New Roman" w:hAnsi="Times New Roman" w:cs="Times New Roman"/>
        </w:rPr>
      </w:pPr>
      <w:r>
        <w:rPr>
          <w:rFonts w:ascii="Times New Roman" w:hAnsi="Times New Roman" w:cs="Times New Roman"/>
        </w:rPr>
        <w:t>Il fatto che gli Stati nazione siano messi sotto pressione e che siano sempre meno il centro di decisioni politiche ha nello stesso tempo portato ad un rinnovato interesse per il tema del federalismo. Il federalismo non ha ovviamente niente di nuovo, ma l’abbondanza di riflessioni filosofiche sul federalismo lo è di sicuro</w:t>
      </w:r>
      <w:r>
        <w:rPr>
          <w:rStyle w:val="Rimandonotaapidipagina"/>
          <w:rFonts w:ascii="Times New Roman" w:hAnsi="Times New Roman" w:cs="Times New Roman"/>
        </w:rPr>
        <w:footnoteReference w:id="66"/>
      </w:r>
      <w:r>
        <w:rPr>
          <w:rFonts w:ascii="Times New Roman" w:hAnsi="Times New Roman" w:cs="Times New Roman"/>
        </w:rPr>
        <w:t xml:space="preserve">. </w:t>
      </w:r>
      <w:r w:rsidR="00EE5454">
        <w:rPr>
          <w:rFonts w:ascii="Times New Roman" w:hAnsi="Times New Roman" w:cs="Times New Roman"/>
        </w:rPr>
        <w:t xml:space="preserve"> </w:t>
      </w:r>
      <w:r w:rsidR="00EE5454" w:rsidRPr="00EE5454">
        <w:rPr>
          <w:rFonts w:ascii="Times New Roman" w:hAnsi="Times New Roman" w:cs="Times New Roman"/>
        </w:rPr>
        <w:t xml:space="preserve">Olivier </w:t>
      </w:r>
      <w:proofErr w:type="spellStart"/>
      <w:r w:rsidR="00EE5454" w:rsidRPr="00EE5454">
        <w:rPr>
          <w:rFonts w:ascii="Times New Roman" w:hAnsi="Times New Roman" w:cs="Times New Roman"/>
        </w:rPr>
        <w:t>Beaud</w:t>
      </w:r>
      <w:proofErr w:type="spellEnd"/>
      <w:r w:rsidR="00EE5454" w:rsidRPr="00EE5454">
        <w:rPr>
          <w:rFonts w:ascii="Times New Roman" w:hAnsi="Times New Roman" w:cs="Times New Roman"/>
        </w:rPr>
        <w:t xml:space="preserve"> (2007), Andreas </w:t>
      </w:r>
      <w:proofErr w:type="spellStart"/>
      <w:r w:rsidR="00EE5454" w:rsidRPr="00EE5454">
        <w:rPr>
          <w:rFonts w:ascii="Times New Roman" w:hAnsi="Times New Roman" w:cs="Times New Roman"/>
        </w:rPr>
        <w:t>Follesdal</w:t>
      </w:r>
      <w:proofErr w:type="spellEnd"/>
      <w:r w:rsidR="00EE5454" w:rsidRPr="00EE5454">
        <w:rPr>
          <w:rFonts w:ascii="Times New Roman" w:hAnsi="Times New Roman" w:cs="Times New Roman"/>
        </w:rPr>
        <w:t xml:space="preserve"> (2001), Jacob Levy (2007) e </w:t>
      </w:r>
      <w:proofErr w:type="spellStart"/>
      <w:r w:rsidR="00EE5454" w:rsidRPr="00EE5454">
        <w:rPr>
          <w:rFonts w:ascii="Times New Roman" w:hAnsi="Times New Roman" w:cs="Times New Roman"/>
        </w:rPr>
        <w:t>Wayne</w:t>
      </w:r>
      <w:proofErr w:type="spellEnd"/>
      <w:r w:rsidR="00EE5454" w:rsidRPr="00EE5454">
        <w:rPr>
          <w:rFonts w:ascii="Times New Roman" w:hAnsi="Times New Roman" w:cs="Times New Roman"/>
        </w:rPr>
        <w:t xml:space="preserve"> Norman (1995) sono tutti autori </w:t>
      </w:r>
      <w:r w:rsidR="00EE5454">
        <w:rPr>
          <w:rFonts w:ascii="Times New Roman" w:hAnsi="Times New Roman" w:cs="Times New Roman"/>
        </w:rPr>
        <w:t xml:space="preserve">fondatori a questo riguardo. Il federalismo appare nella letteratura filosofica come si sa come una soluzione «giusta» alle rivendicazioni identitarie delle comunità al di sotto dello Stato (ciò che rivela dei punti in comune </w:t>
      </w:r>
      <w:r w:rsidR="00964470">
        <w:rPr>
          <w:rFonts w:ascii="Times New Roman" w:hAnsi="Times New Roman" w:cs="Times New Roman"/>
        </w:rPr>
        <w:t xml:space="preserve">con il dibattito sulla giustizia) (cfr. De </w:t>
      </w:r>
      <w:proofErr w:type="spellStart"/>
      <w:r w:rsidR="00964470">
        <w:rPr>
          <w:rFonts w:ascii="Times New Roman" w:hAnsi="Times New Roman" w:cs="Times New Roman"/>
        </w:rPr>
        <w:t>Schutter</w:t>
      </w:r>
      <w:proofErr w:type="spellEnd"/>
      <w:r w:rsidR="00964470">
        <w:rPr>
          <w:rFonts w:ascii="Times New Roman" w:hAnsi="Times New Roman" w:cs="Times New Roman"/>
        </w:rPr>
        <w:t xml:space="preserve"> H., 2011). Ciò nonostante, la nuova riflessione filosofica sul federalismo è soprattutto spinta dal fatto che questo costituisce un modello potenziale per le interazioni tra Stati-nazione e i livelli decisionali sopranazionali. Di nuovo, l’Unione Europea ne è un esempio per eccellenza</w:t>
      </w:r>
      <w:r w:rsidR="00964470">
        <w:rPr>
          <w:rStyle w:val="Rimandonotaapidipagina"/>
          <w:rFonts w:ascii="Times New Roman" w:hAnsi="Times New Roman" w:cs="Times New Roman"/>
        </w:rPr>
        <w:footnoteReference w:id="67"/>
      </w:r>
      <w:r w:rsidR="00964470">
        <w:rPr>
          <w:rFonts w:ascii="Times New Roman" w:hAnsi="Times New Roman" w:cs="Times New Roman"/>
        </w:rPr>
        <w:t xml:space="preserve">. </w:t>
      </w:r>
    </w:p>
    <w:p w:rsidR="000D416F" w:rsidRDefault="000D416F" w:rsidP="00AC3E43">
      <w:pPr>
        <w:spacing w:line="360" w:lineRule="auto"/>
        <w:rPr>
          <w:rFonts w:ascii="Times New Roman" w:hAnsi="Times New Roman" w:cs="Times New Roman"/>
        </w:rPr>
      </w:pPr>
      <w:r>
        <w:rPr>
          <w:rFonts w:ascii="Times New Roman" w:hAnsi="Times New Roman" w:cs="Times New Roman"/>
        </w:rPr>
        <w:t>Una delle principali discussioni filosofiche a questo riguardo è quella che concerne la sovranità, che è a sua volta strettamente legata al dibattito sul potere costituente. La nascita di una struttura di decisione «federale» al di sopra del livello dello Stato-nazione rende in effetti la nozione di sovranità degli Stati più fluida. Certi affermano che la nozione di sovranità è un arcaismo che è necessario eliminare dato che non è più compatibile con la nostra realtà politica (o almeno perché essa non è mai stata compatibile con lo Stato di diritto)</w:t>
      </w:r>
      <w:r>
        <w:rPr>
          <w:rStyle w:val="Rimandonotaapidipagina"/>
          <w:rFonts w:ascii="Times New Roman" w:hAnsi="Times New Roman" w:cs="Times New Roman"/>
        </w:rPr>
        <w:footnoteReference w:id="68"/>
      </w:r>
      <w:r>
        <w:rPr>
          <w:rFonts w:ascii="Times New Roman" w:hAnsi="Times New Roman" w:cs="Times New Roman"/>
        </w:rPr>
        <w:t xml:space="preserve">. Altri sostengono che è necessario riservare questa nozione, </w:t>
      </w:r>
      <w:r>
        <w:rPr>
          <w:rFonts w:ascii="Times New Roman" w:hAnsi="Times New Roman" w:cs="Times New Roman"/>
        </w:rPr>
        <w:lastRenderedPageBreak/>
        <w:t xml:space="preserve">soprattutto ad un mondo </w:t>
      </w:r>
      <w:r w:rsidR="00A77B8F">
        <w:rPr>
          <w:rFonts w:ascii="Times New Roman" w:hAnsi="Times New Roman" w:cs="Times New Roman"/>
        </w:rPr>
        <w:t>livelli multipli</w:t>
      </w:r>
      <w:r w:rsidR="00A77B8F">
        <w:rPr>
          <w:rStyle w:val="Rimandonotaapidipagina"/>
          <w:rFonts w:ascii="Times New Roman" w:hAnsi="Times New Roman" w:cs="Times New Roman"/>
        </w:rPr>
        <w:footnoteReference w:id="69"/>
      </w:r>
      <w:r w:rsidR="00A77B8F">
        <w:rPr>
          <w:rFonts w:ascii="Times New Roman" w:hAnsi="Times New Roman" w:cs="Times New Roman"/>
        </w:rPr>
        <w:t xml:space="preserve">. Comunque, se vogliamo mantenere il termine «sovranità», il modo con cui lo si può integrare nelle strutture sopranazionali quali l’Unione Europea, non è per nulla evidente. La sovranità può essere divisa su più livelli, o rinvia necessariamente alla concentrazione del potere in un solo punto (cfr. A. </w:t>
      </w:r>
      <w:proofErr w:type="spellStart"/>
      <w:r w:rsidR="00A77B8F">
        <w:rPr>
          <w:rFonts w:ascii="Times New Roman" w:hAnsi="Times New Roman" w:cs="Times New Roman"/>
        </w:rPr>
        <w:t>Benoist</w:t>
      </w:r>
      <w:proofErr w:type="spellEnd"/>
      <w:r w:rsidR="00A77B8F">
        <w:rPr>
          <w:rFonts w:ascii="Times New Roman" w:hAnsi="Times New Roman" w:cs="Times New Roman"/>
        </w:rPr>
        <w:t>, 1999)? In questo ultimo caso, le associazioni sopranazionali come l’Unione Europea dovrebbero infine scegliere. O gli Stati-membri restano sovrani e l’UE resta una confederazione, o l’UE diventa una federazione tradizionale e le entità federate perdono la loro sovranità</w:t>
      </w:r>
      <w:r w:rsidR="00A77B8F">
        <w:rPr>
          <w:rStyle w:val="Rimandonotaapidipagina"/>
          <w:rFonts w:ascii="Times New Roman" w:hAnsi="Times New Roman" w:cs="Times New Roman"/>
        </w:rPr>
        <w:footnoteReference w:id="70"/>
      </w:r>
      <w:r w:rsidR="00A77B8F">
        <w:rPr>
          <w:rFonts w:ascii="Times New Roman" w:hAnsi="Times New Roman" w:cs="Times New Roman"/>
        </w:rPr>
        <w:t xml:space="preserve">. </w:t>
      </w:r>
    </w:p>
    <w:p w:rsidR="00A23B82" w:rsidRDefault="00A23B82" w:rsidP="00AC3E43">
      <w:pPr>
        <w:spacing w:line="360" w:lineRule="auto"/>
        <w:rPr>
          <w:rFonts w:ascii="Times New Roman" w:hAnsi="Times New Roman" w:cs="Times New Roman"/>
        </w:rPr>
      </w:pPr>
      <w:r>
        <w:rPr>
          <w:rFonts w:ascii="Times New Roman" w:hAnsi="Times New Roman" w:cs="Times New Roman"/>
        </w:rPr>
        <w:t>Ma è veramente necessario scegliere?</w:t>
      </w:r>
      <w:r w:rsidR="00DE3F5F">
        <w:rPr>
          <w:rFonts w:ascii="Times New Roman" w:hAnsi="Times New Roman" w:cs="Times New Roman"/>
        </w:rPr>
        <w:t xml:space="preserve"> Certi autori partecipanti del dibattito come </w:t>
      </w:r>
      <w:proofErr w:type="spellStart"/>
      <w:r w:rsidR="00DE3F5F">
        <w:rPr>
          <w:rFonts w:ascii="Times New Roman" w:hAnsi="Times New Roman" w:cs="Times New Roman"/>
        </w:rPr>
        <w:t>Jurgen</w:t>
      </w:r>
      <w:proofErr w:type="spellEnd"/>
      <w:r w:rsidR="00DE3F5F">
        <w:rPr>
          <w:rFonts w:ascii="Times New Roman" w:hAnsi="Times New Roman" w:cs="Times New Roman"/>
        </w:rPr>
        <w:t xml:space="preserve"> </w:t>
      </w:r>
      <w:proofErr w:type="spellStart"/>
      <w:r w:rsidR="00DE3F5F">
        <w:rPr>
          <w:rFonts w:ascii="Times New Roman" w:hAnsi="Times New Roman" w:cs="Times New Roman"/>
        </w:rPr>
        <w:t>Habermas</w:t>
      </w:r>
      <w:proofErr w:type="spellEnd"/>
      <w:r w:rsidR="00DE3F5F">
        <w:rPr>
          <w:rFonts w:ascii="Times New Roman" w:hAnsi="Times New Roman" w:cs="Times New Roman"/>
        </w:rPr>
        <w:t xml:space="preserve"> pensano in effetti che l’UE prova giustamente che altre forme più ibride sono ugualmente pensabili, al posto delle opzioni classiche di federalismo o di </w:t>
      </w:r>
      <w:proofErr w:type="spellStart"/>
      <w:r w:rsidR="00DE3F5F">
        <w:rPr>
          <w:rFonts w:ascii="Times New Roman" w:hAnsi="Times New Roman" w:cs="Times New Roman"/>
        </w:rPr>
        <w:t>confederalismo</w:t>
      </w:r>
      <w:proofErr w:type="spellEnd"/>
      <w:r w:rsidR="00DE3F5F">
        <w:rPr>
          <w:rFonts w:ascii="Times New Roman" w:hAnsi="Times New Roman" w:cs="Times New Roman"/>
        </w:rPr>
        <w:t xml:space="preserve"> (J. </w:t>
      </w:r>
      <w:proofErr w:type="spellStart"/>
      <w:r w:rsidR="00DE3F5F">
        <w:rPr>
          <w:rFonts w:ascii="Times New Roman" w:hAnsi="Times New Roman" w:cs="Times New Roman"/>
        </w:rPr>
        <w:t>Habermas</w:t>
      </w:r>
      <w:proofErr w:type="spellEnd"/>
      <w:r w:rsidR="00DE3F5F">
        <w:rPr>
          <w:rFonts w:ascii="Times New Roman" w:hAnsi="Times New Roman" w:cs="Times New Roman"/>
        </w:rPr>
        <w:t xml:space="preserve">, 2012). Il progetto di </w:t>
      </w:r>
      <w:proofErr w:type="spellStart"/>
      <w:r w:rsidR="00DE3F5F">
        <w:rPr>
          <w:rFonts w:ascii="Times New Roman" w:hAnsi="Times New Roman" w:cs="Times New Roman"/>
          <w:i/>
          <w:iCs/>
        </w:rPr>
        <w:t>Bund</w:t>
      </w:r>
      <w:proofErr w:type="spellEnd"/>
      <w:r w:rsidR="00DE3F5F">
        <w:rPr>
          <w:rFonts w:ascii="Times New Roman" w:hAnsi="Times New Roman" w:cs="Times New Roman"/>
        </w:rPr>
        <w:t xml:space="preserve"> o di federazioni di Stati di Carl Schmitt ne è un buon esempio</w:t>
      </w:r>
      <w:r w:rsidR="00EF5B8C">
        <w:rPr>
          <w:rFonts w:ascii="Times New Roman" w:hAnsi="Times New Roman" w:cs="Times New Roman"/>
        </w:rPr>
        <w:t xml:space="preserve"> (cfr. S. </w:t>
      </w:r>
      <w:proofErr w:type="spellStart"/>
      <w:r w:rsidR="00EF5B8C">
        <w:rPr>
          <w:rFonts w:ascii="Times New Roman" w:hAnsi="Times New Roman" w:cs="Times New Roman"/>
        </w:rPr>
        <w:t>Rummens</w:t>
      </w:r>
      <w:proofErr w:type="spellEnd"/>
      <w:r w:rsidR="00EF5B8C">
        <w:rPr>
          <w:rFonts w:ascii="Times New Roman" w:hAnsi="Times New Roman" w:cs="Times New Roman"/>
        </w:rPr>
        <w:t xml:space="preserve"> e S. </w:t>
      </w:r>
      <w:proofErr w:type="spellStart"/>
      <w:r w:rsidR="00EF5B8C">
        <w:rPr>
          <w:rFonts w:ascii="Times New Roman" w:hAnsi="Times New Roman" w:cs="Times New Roman"/>
        </w:rPr>
        <w:t>Sottiaux</w:t>
      </w:r>
      <w:proofErr w:type="spellEnd"/>
      <w:r w:rsidR="00EF5B8C">
        <w:rPr>
          <w:rFonts w:ascii="Times New Roman" w:hAnsi="Times New Roman" w:cs="Times New Roman"/>
        </w:rPr>
        <w:t>, 2014). Nuovi termini appaiono anche nel vocabolario, come «</w:t>
      </w:r>
      <w:proofErr w:type="spellStart"/>
      <w:r w:rsidR="00EF5B8C">
        <w:rPr>
          <w:rFonts w:ascii="Times New Roman" w:hAnsi="Times New Roman" w:cs="Times New Roman"/>
        </w:rPr>
        <w:t>demoi</w:t>
      </w:r>
      <w:proofErr w:type="spellEnd"/>
      <w:r w:rsidR="00EF5B8C">
        <w:rPr>
          <w:rFonts w:ascii="Times New Roman" w:hAnsi="Times New Roman" w:cs="Times New Roman"/>
        </w:rPr>
        <w:t>» e «</w:t>
      </w:r>
      <w:proofErr w:type="spellStart"/>
      <w:r w:rsidR="00EF5B8C">
        <w:rPr>
          <w:rFonts w:ascii="Times New Roman" w:hAnsi="Times New Roman" w:cs="Times New Roman"/>
        </w:rPr>
        <w:t>demoicracy</w:t>
      </w:r>
      <w:proofErr w:type="spellEnd"/>
      <w:r w:rsidR="00EF5B8C">
        <w:rPr>
          <w:rFonts w:ascii="Times New Roman" w:hAnsi="Times New Roman" w:cs="Times New Roman"/>
        </w:rPr>
        <w:t>»; essi sono destinati a pensare l’originalità del progetto europeo e a conciliare con le condizioni di legittimità democratica</w:t>
      </w:r>
      <w:r w:rsidR="00EF5B8C">
        <w:rPr>
          <w:rStyle w:val="Rimandonotaapidipagina"/>
          <w:rFonts w:ascii="Times New Roman" w:hAnsi="Times New Roman" w:cs="Times New Roman"/>
        </w:rPr>
        <w:footnoteReference w:id="71"/>
      </w:r>
      <w:r w:rsidR="00EF5B8C">
        <w:rPr>
          <w:rFonts w:ascii="Times New Roman" w:hAnsi="Times New Roman" w:cs="Times New Roman"/>
        </w:rPr>
        <w:t>.</w:t>
      </w:r>
    </w:p>
    <w:p w:rsidR="00155016" w:rsidRDefault="00155016" w:rsidP="00AC3E43">
      <w:pPr>
        <w:spacing w:line="360" w:lineRule="auto"/>
        <w:rPr>
          <w:rFonts w:ascii="Times New Roman" w:hAnsi="Times New Roman" w:cs="Times New Roman"/>
        </w:rPr>
      </w:pPr>
      <w:r>
        <w:rPr>
          <w:rFonts w:ascii="Times New Roman" w:hAnsi="Times New Roman" w:cs="Times New Roman"/>
        </w:rPr>
        <w:t>Il grande interesse per il federalismo accorda inoltro una nuova importanza alla storia della filosofia del federalismo</w:t>
      </w:r>
      <w:r>
        <w:rPr>
          <w:rStyle w:val="Rimandonotaapidipagina"/>
          <w:rFonts w:ascii="Times New Roman" w:hAnsi="Times New Roman" w:cs="Times New Roman"/>
        </w:rPr>
        <w:footnoteReference w:id="72"/>
      </w:r>
      <w:r>
        <w:rPr>
          <w:rFonts w:ascii="Times New Roman" w:hAnsi="Times New Roman" w:cs="Times New Roman"/>
        </w:rPr>
        <w:t xml:space="preserve">. Ovviamente non ci si interessa solamente alle origini evidenti come le </w:t>
      </w:r>
      <w:proofErr w:type="spellStart"/>
      <w:r>
        <w:rPr>
          <w:rFonts w:ascii="Times New Roman" w:hAnsi="Times New Roman" w:cs="Times New Roman"/>
          <w:i/>
          <w:iCs/>
        </w:rPr>
        <w:t>Federalist</w:t>
      </w:r>
      <w:proofErr w:type="spellEnd"/>
      <w:r>
        <w:rPr>
          <w:rFonts w:ascii="Times New Roman" w:hAnsi="Times New Roman" w:cs="Times New Roman"/>
          <w:i/>
          <w:iCs/>
        </w:rPr>
        <w:t xml:space="preserve"> </w:t>
      </w:r>
      <w:proofErr w:type="spellStart"/>
      <w:r>
        <w:rPr>
          <w:rFonts w:ascii="Times New Roman" w:hAnsi="Times New Roman" w:cs="Times New Roman"/>
          <w:i/>
          <w:iCs/>
        </w:rPr>
        <w:t>Papers</w:t>
      </w:r>
      <w:proofErr w:type="spellEnd"/>
      <w:r>
        <w:rPr>
          <w:rFonts w:ascii="Times New Roman" w:hAnsi="Times New Roman" w:cs="Times New Roman"/>
        </w:rPr>
        <w:t xml:space="preserve"> o il lavoro di Alexis de Tocqueville; altre forme di pensiero federale </w:t>
      </w:r>
      <w:r w:rsidR="00B370C2">
        <w:rPr>
          <w:rFonts w:ascii="Times New Roman" w:hAnsi="Times New Roman" w:cs="Times New Roman"/>
        </w:rPr>
        <w:t xml:space="preserve">sono avidamente riattualizzate. Altri autori come </w:t>
      </w:r>
      <w:proofErr w:type="spellStart"/>
      <w:r w:rsidR="00B370C2">
        <w:rPr>
          <w:rFonts w:ascii="Times New Roman" w:hAnsi="Times New Roman" w:cs="Times New Roman"/>
        </w:rPr>
        <w:t>Althussius</w:t>
      </w:r>
      <w:proofErr w:type="spellEnd"/>
      <w:r w:rsidR="00B370C2">
        <w:rPr>
          <w:rFonts w:ascii="Times New Roman" w:hAnsi="Times New Roman" w:cs="Times New Roman"/>
        </w:rPr>
        <w:t xml:space="preserve">, Spinoza e </w:t>
      </w:r>
      <w:proofErr w:type="spellStart"/>
      <w:r w:rsidR="00B370C2">
        <w:rPr>
          <w:rFonts w:ascii="Times New Roman" w:hAnsi="Times New Roman" w:cs="Times New Roman"/>
        </w:rPr>
        <w:t>Leibniz</w:t>
      </w:r>
      <w:proofErr w:type="spellEnd"/>
      <w:r w:rsidR="00B370C2">
        <w:rPr>
          <w:rFonts w:ascii="Times New Roman" w:hAnsi="Times New Roman" w:cs="Times New Roman"/>
        </w:rPr>
        <w:t xml:space="preserve"> sono ripresi dato che offrono un’alternativa alla concezione dominante e unitaria di sovranità, come quella sviluppata da </w:t>
      </w:r>
      <w:proofErr w:type="spellStart"/>
      <w:r w:rsidR="00B370C2">
        <w:rPr>
          <w:rFonts w:ascii="Times New Roman" w:hAnsi="Times New Roman" w:cs="Times New Roman"/>
        </w:rPr>
        <w:t>Bodin</w:t>
      </w:r>
      <w:proofErr w:type="spellEnd"/>
      <w:r w:rsidR="00B370C2">
        <w:rPr>
          <w:rFonts w:ascii="Times New Roman" w:hAnsi="Times New Roman" w:cs="Times New Roman"/>
        </w:rPr>
        <w:t xml:space="preserve"> e Hobbes</w:t>
      </w:r>
      <w:r w:rsidR="003048D1">
        <w:rPr>
          <w:rStyle w:val="Rimandonotaapidipagina"/>
          <w:rFonts w:ascii="Times New Roman" w:hAnsi="Times New Roman" w:cs="Times New Roman"/>
        </w:rPr>
        <w:footnoteReference w:id="73"/>
      </w:r>
      <w:r w:rsidR="00B370C2">
        <w:rPr>
          <w:rFonts w:ascii="Times New Roman" w:hAnsi="Times New Roman" w:cs="Times New Roman"/>
        </w:rPr>
        <w:t>.</w:t>
      </w:r>
    </w:p>
    <w:p w:rsidR="004E37EC" w:rsidRDefault="004E37EC" w:rsidP="00AC3E43">
      <w:pPr>
        <w:spacing w:line="360" w:lineRule="auto"/>
        <w:rPr>
          <w:rFonts w:ascii="Times New Roman" w:hAnsi="Times New Roman" w:cs="Times New Roman"/>
        </w:rPr>
      </w:pPr>
    </w:p>
    <w:p w:rsidR="00141E4D" w:rsidRDefault="00141E4D" w:rsidP="00141E4D">
      <w:pPr>
        <w:spacing w:line="360" w:lineRule="auto"/>
        <w:ind w:left="567" w:firstLine="0"/>
        <w:rPr>
          <w:rFonts w:ascii="Times New Roman" w:hAnsi="Times New Roman" w:cs="Times New Roman"/>
          <w:b/>
          <w:bCs/>
        </w:rPr>
      </w:pPr>
    </w:p>
    <w:p w:rsidR="004E37EC" w:rsidRPr="00141E4D" w:rsidRDefault="004E37EC" w:rsidP="00141E4D">
      <w:pPr>
        <w:pStyle w:val="Paragrafoelenco"/>
        <w:numPr>
          <w:ilvl w:val="1"/>
          <w:numId w:val="1"/>
        </w:numPr>
        <w:spacing w:line="360" w:lineRule="auto"/>
        <w:rPr>
          <w:rFonts w:ascii="Times New Roman" w:hAnsi="Times New Roman" w:cs="Times New Roman"/>
          <w:b/>
          <w:bCs/>
          <w:i/>
          <w:iCs/>
        </w:rPr>
      </w:pPr>
      <w:r w:rsidRPr="00141E4D">
        <w:rPr>
          <w:rFonts w:ascii="Times New Roman" w:hAnsi="Times New Roman" w:cs="Times New Roman"/>
          <w:b/>
          <w:bCs/>
        </w:rPr>
        <w:lastRenderedPageBreak/>
        <w:t>«</w:t>
      </w:r>
      <w:proofErr w:type="spellStart"/>
      <w:r w:rsidRPr="00141E4D">
        <w:rPr>
          <w:rFonts w:ascii="Times New Roman" w:hAnsi="Times New Roman" w:cs="Times New Roman"/>
          <w:b/>
          <w:bCs/>
          <w:i/>
          <w:iCs/>
        </w:rPr>
        <w:t>Commons</w:t>
      </w:r>
      <w:proofErr w:type="spellEnd"/>
      <w:r w:rsidRPr="00141E4D">
        <w:rPr>
          <w:rFonts w:ascii="Times New Roman" w:hAnsi="Times New Roman" w:cs="Times New Roman"/>
          <w:b/>
          <w:bCs/>
          <w:i/>
          <w:iCs/>
        </w:rPr>
        <w:t>»</w:t>
      </w:r>
    </w:p>
    <w:p w:rsidR="004E37EC" w:rsidRDefault="004E37EC" w:rsidP="004E37EC">
      <w:pPr>
        <w:spacing w:line="360" w:lineRule="auto"/>
        <w:rPr>
          <w:rFonts w:ascii="Times New Roman" w:hAnsi="Times New Roman" w:cs="Times New Roman"/>
        </w:rPr>
      </w:pPr>
    </w:p>
    <w:p w:rsidR="004E37EC" w:rsidRDefault="004E37EC" w:rsidP="004E37EC">
      <w:pPr>
        <w:spacing w:line="360" w:lineRule="auto"/>
        <w:rPr>
          <w:rFonts w:ascii="Times New Roman" w:hAnsi="Times New Roman" w:cs="Times New Roman"/>
        </w:rPr>
      </w:pPr>
      <w:r>
        <w:rPr>
          <w:rFonts w:ascii="Times New Roman" w:hAnsi="Times New Roman" w:cs="Times New Roman"/>
        </w:rPr>
        <w:t>Un tutt’altro modo di andare «al di là» delle strutture e istituzioni dello Stato-nazione è il concetto di «</w:t>
      </w:r>
      <w:proofErr w:type="spellStart"/>
      <w:r>
        <w:rPr>
          <w:rFonts w:ascii="Times New Roman" w:hAnsi="Times New Roman" w:cs="Times New Roman"/>
          <w:i/>
          <w:iCs/>
        </w:rPr>
        <w:t>commons</w:t>
      </w:r>
      <w:proofErr w:type="spellEnd"/>
      <w:r>
        <w:rPr>
          <w:rFonts w:ascii="Times New Roman" w:hAnsi="Times New Roman" w:cs="Times New Roman"/>
        </w:rPr>
        <w:t xml:space="preserve">» (P. </w:t>
      </w:r>
      <w:proofErr w:type="spellStart"/>
      <w:r>
        <w:rPr>
          <w:rFonts w:ascii="Times New Roman" w:hAnsi="Times New Roman" w:cs="Times New Roman"/>
        </w:rPr>
        <w:t>Dardot</w:t>
      </w:r>
      <w:proofErr w:type="spellEnd"/>
      <w:r>
        <w:rPr>
          <w:rFonts w:ascii="Times New Roman" w:hAnsi="Times New Roman" w:cs="Times New Roman"/>
        </w:rPr>
        <w:t xml:space="preserve"> e C. Laval,</w:t>
      </w:r>
      <w:r w:rsidR="00141E4D">
        <w:rPr>
          <w:rFonts w:ascii="Times New Roman" w:hAnsi="Times New Roman" w:cs="Times New Roman"/>
        </w:rPr>
        <w:t xml:space="preserve"> </w:t>
      </w:r>
      <w:proofErr w:type="spellStart"/>
      <w:r w:rsidR="00141E4D">
        <w:rPr>
          <w:rFonts w:ascii="Times New Roman" w:hAnsi="Times New Roman" w:cs="Times New Roman"/>
          <w:i/>
          <w:iCs/>
        </w:rPr>
        <w:t>Commun</w:t>
      </w:r>
      <w:proofErr w:type="spellEnd"/>
      <w:r w:rsidR="00141E4D">
        <w:rPr>
          <w:rFonts w:ascii="Times New Roman" w:hAnsi="Times New Roman" w:cs="Times New Roman"/>
          <w:i/>
          <w:iCs/>
        </w:rPr>
        <w:t xml:space="preserve">. </w:t>
      </w:r>
      <w:proofErr w:type="spellStart"/>
      <w:r w:rsidR="00141E4D" w:rsidRPr="00141E4D">
        <w:rPr>
          <w:rFonts w:ascii="Times New Roman" w:hAnsi="Times New Roman" w:cs="Times New Roman"/>
          <w:i/>
          <w:iCs/>
          <w:lang w:val="en-US"/>
        </w:rPr>
        <w:t>Essai</w:t>
      </w:r>
      <w:proofErr w:type="spellEnd"/>
      <w:r w:rsidR="00141E4D" w:rsidRPr="00141E4D">
        <w:rPr>
          <w:rFonts w:ascii="Times New Roman" w:hAnsi="Times New Roman" w:cs="Times New Roman"/>
          <w:i/>
          <w:iCs/>
          <w:lang w:val="en-US"/>
        </w:rPr>
        <w:t xml:space="preserve"> sur la </w:t>
      </w:r>
      <w:proofErr w:type="spellStart"/>
      <w:r w:rsidR="00141E4D" w:rsidRPr="00141E4D">
        <w:rPr>
          <w:rFonts w:ascii="Times New Roman" w:hAnsi="Times New Roman" w:cs="Times New Roman"/>
          <w:i/>
          <w:iCs/>
          <w:lang w:val="en-US"/>
        </w:rPr>
        <w:t>révolution</w:t>
      </w:r>
      <w:proofErr w:type="spellEnd"/>
      <w:r w:rsidR="00141E4D" w:rsidRPr="00141E4D">
        <w:rPr>
          <w:rFonts w:ascii="Times New Roman" w:hAnsi="Times New Roman" w:cs="Times New Roman"/>
          <w:i/>
          <w:iCs/>
          <w:lang w:val="en-US"/>
        </w:rPr>
        <w:t xml:space="preserve"> au XXI </w:t>
      </w:r>
      <w:proofErr w:type="spellStart"/>
      <w:r w:rsidR="00141E4D" w:rsidRPr="00141E4D">
        <w:rPr>
          <w:rFonts w:ascii="Times New Roman" w:hAnsi="Times New Roman" w:cs="Times New Roman"/>
          <w:i/>
          <w:iCs/>
          <w:lang w:val="en-US"/>
        </w:rPr>
        <w:t>siécle</w:t>
      </w:r>
      <w:proofErr w:type="spellEnd"/>
      <w:r w:rsidR="00141E4D" w:rsidRPr="00141E4D">
        <w:rPr>
          <w:rFonts w:ascii="Times New Roman" w:hAnsi="Times New Roman" w:cs="Times New Roman"/>
          <w:lang w:val="en-US"/>
        </w:rPr>
        <w:t>, Paris</w:t>
      </w:r>
      <w:r w:rsidRPr="00141E4D">
        <w:rPr>
          <w:rFonts w:ascii="Times New Roman" w:hAnsi="Times New Roman" w:cs="Times New Roman"/>
          <w:lang w:val="en-US"/>
        </w:rPr>
        <w:t xml:space="preserve"> 2014; F. Ost,</w:t>
      </w:r>
      <w:r w:rsidR="00141E4D" w:rsidRPr="00141E4D">
        <w:rPr>
          <w:rFonts w:ascii="Times New Roman" w:hAnsi="Times New Roman" w:cs="Times New Roman"/>
          <w:lang w:val="en-US"/>
        </w:rPr>
        <w:t xml:space="preserve"> «Les </w:t>
      </w:r>
      <w:proofErr w:type="spellStart"/>
      <w:r w:rsidR="00141E4D" w:rsidRPr="00141E4D">
        <w:rPr>
          <w:rFonts w:ascii="Times New Roman" w:hAnsi="Times New Roman" w:cs="Times New Roman"/>
          <w:lang w:val="en-US"/>
        </w:rPr>
        <w:t>communs</w:t>
      </w:r>
      <w:proofErr w:type="spellEnd"/>
      <w:r w:rsidR="00141E4D" w:rsidRPr="00141E4D">
        <w:rPr>
          <w:rFonts w:ascii="Times New Roman" w:hAnsi="Times New Roman" w:cs="Times New Roman"/>
          <w:lang w:val="en-US"/>
        </w:rPr>
        <w:t xml:space="preserve">, nouveaux project de </w:t>
      </w:r>
      <w:proofErr w:type="spellStart"/>
      <w:proofErr w:type="gramStart"/>
      <w:r w:rsidR="00141E4D" w:rsidRPr="00141E4D">
        <w:rPr>
          <w:rFonts w:ascii="Times New Roman" w:hAnsi="Times New Roman" w:cs="Times New Roman"/>
          <w:lang w:val="en-US"/>
        </w:rPr>
        <w:t>sociétè</w:t>
      </w:r>
      <w:proofErr w:type="spellEnd"/>
      <w:r w:rsidR="00141E4D" w:rsidRPr="00141E4D">
        <w:rPr>
          <w:rFonts w:ascii="Times New Roman" w:hAnsi="Times New Roman" w:cs="Times New Roman"/>
          <w:lang w:val="en-US"/>
        </w:rPr>
        <w:t>?</w:t>
      </w:r>
      <w:r w:rsidR="00141E4D">
        <w:rPr>
          <w:rFonts w:ascii="Times New Roman" w:hAnsi="Times New Roman" w:cs="Times New Roman"/>
          <w:lang w:val="en-US"/>
        </w:rPr>
        <w:t>»</w:t>
      </w:r>
      <w:proofErr w:type="gramEnd"/>
      <w:r w:rsidR="00141E4D">
        <w:rPr>
          <w:rFonts w:ascii="Times New Roman" w:hAnsi="Times New Roman" w:cs="Times New Roman"/>
          <w:lang w:val="en-US"/>
        </w:rPr>
        <w:t xml:space="preserve"> in </w:t>
      </w:r>
      <w:r w:rsidR="00141E4D">
        <w:rPr>
          <w:rFonts w:ascii="Times New Roman" w:hAnsi="Times New Roman" w:cs="Times New Roman"/>
          <w:i/>
          <w:iCs/>
          <w:lang w:val="en-US"/>
        </w:rPr>
        <w:t>Lectures</w:t>
      </w:r>
      <w:r w:rsidR="00141E4D">
        <w:rPr>
          <w:rFonts w:ascii="Times New Roman" w:hAnsi="Times New Roman" w:cs="Times New Roman"/>
          <w:lang w:val="en-US"/>
        </w:rPr>
        <w:t>, 194,</w:t>
      </w:r>
      <w:r w:rsidRPr="00141E4D">
        <w:rPr>
          <w:rFonts w:ascii="Times New Roman" w:hAnsi="Times New Roman" w:cs="Times New Roman"/>
          <w:lang w:val="en-US"/>
        </w:rPr>
        <w:t xml:space="preserve"> 2016</w:t>
      </w:r>
      <w:r w:rsidR="00141E4D" w:rsidRPr="00141E4D">
        <w:rPr>
          <w:rFonts w:ascii="Times New Roman" w:hAnsi="Times New Roman" w:cs="Times New Roman"/>
          <w:lang w:val="en-US"/>
        </w:rPr>
        <w:t xml:space="preserve">, p. </w:t>
      </w:r>
      <w:r w:rsidR="00141E4D">
        <w:rPr>
          <w:rFonts w:ascii="Times New Roman" w:hAnsi="Times New Roman" w:cs="Times New Roman"/>
          <w:lang w:val="en-US"/>
        </w:rPr>
        <w:t>28-33</w:t>
      </w:r>
      <w:r w:rsidRPr="00141E4D">
        <w:rPr>
          <w:rFonts w:ascii="Times New Roman" w:hAnsi="Times New Roman" w:cs="Times New Roman"/>
          <w:lang w:val="en-US"/>
        </w:rPr>
        <w:t xml:space="preserve">). </w:t>
      </w:r>
      <w:r>
        <w:rPr>
          <w:rFonts w:ascii="Times New Roman" w:hAnsi="Times New Roman" w:cs="Times New Roman"/>
        </w:rPr>
        <w:t>Questa idea già conosciuta può oggi contare su un numero crescente di simpatizzanti principalmente interessati all’ecologia e alla critica della società. I filosofi politici si preoccupano talmente dell’opposizione tra lo Stato e i mercati che dimenticano alle volte che la società si poggia obbligatoriamente sulle risorse culturali e naturali accessibili a tutti, che non sono proprietà privata o poste sotto il controllo dello Stato. Queste risorse non rientrano nell’opposizione Stato/mercati e si trovano, nel senso figurato, fuori dalle frontiere dello Stato. A memoria d’uomo, questi mezzi gestiti in comune si chiamano la «</w:t>
      </w:r>
      <w:r w:rsidRPr="004E37EC">
        <w:rPr>
          <w:rFonts w:ascii="Times New Roman" w:hAnsi="Times New Roman" w:cs="Times New Roman"/>
          <w:i/>
          <w:iCs/>
        </w:rPr>
        <w:t>cosa comune</w:t>
      </w:r>
      <w:r>
        <w:rPr>
          <w:rFonts w:ascii="Times New Roman" w:hAnsi="Times New Roman" w:cs="Times New Roman"/>
        </w:rPr>
        <w:t>».</w:t>
      </w:r>
      <w:r w:rsidR="005A7964">
        <w:rPr>
          <w:rFonts w:ascii="Times New Roman" w:hAnsi="Times New Roman" w:cs="Times New Roman"/>
        </w:rPr>
        <w:t xml:space="preserve"> Tradizionalmente, il termine rinvia a delle risorse naturali come i boschi, i fiumi o le terre di cui i membri di una comunità potevano usufruire liberamente, ma oggi è applicata a ogni tipo di bene condiviso come la lingua, l’informazione, lo spazio pubblico e anche il genoma umano. Il problema, ora, è che queste </w:t>
      </w:r>
      <w:proofErr w:type="spellStart"/>
      <w:r w:rsidR="005A7964">
        <w:rPr>
          <w:rFonts w:ascii="Times New Roman" w:hAnsi="Times New Roman" w:cs="Times New Roman"/>
          <w:i/>
          <w:iCs/>
        </w:rPr>
        <w:t>commons</w:t>
      </w:r>
      <w:proofErr w:type="spellEnd"/>
      <w:r w:rsidR="005A7964">
        <w:rPr>
          <w:rFonts w:ascii="Times New Roman" w:hAnsi="Times New Roman" w:cs="Times New Roman"/>
        </w:rPr>
        <w:t xml:space="preserve"> non sono acquistate a vita. Da una parte, in una società di mercato, il rischio in agguato è quello che le </w:t>
      </w:r>
      <w:proofErr w:type="spellStart"/>
      <w:r w:rsidR="005A7964">
        <w:rPr>
          <w:rFonts w:ascii="Times New Roman" w:hAnsi="Times New Roman" w:cs="Times New Roman"/>
          <w:i/>
          <w:iCs/>
        </w:rPr>
        <w:t>commons</w:t>
      </w:r>
      <w:proofErr w:type="spellEnd"/>
      <w:r w:rsidR="005A7964">
        <w:rPr>
          <w:rFonts w:ascii="Times New Roman" w:hAnsi="Times New Roman" w:cs="Times New Roman"/>
        </w:rPr>
        <w:t xml:space="preserve"> siano privatizzate (come prova chiaramente all’inizio dell’era moderna il movimento inglese dell’</w:t>
      </w:r>
      <w:proofErr w:type="spellStart"/>
      <w:r w:rsidR="005A7964">
        <w:rPr>
          <w:rFonts w:ascii="Times New Roman" w:hAnsi="Times New Roman" w:cs="Times New Roman"/>
          <w:i/>
          <w:iCs/>
        </w:rPr>
        <w:t>enclosure</w:t>
      </w:r>
      <w:proofErr w:type="spellEnd"/>
      <w:r w:rsidR="005A7964" w:rsidRPr="005A7964">
        <w:rPr>
          <w:rStyle w:val="Rimandonotaapidipagina"/>
          <w:rFonts w:ascii="Times New Roman" w:hAnsi="Times New Roman" w:cs="Times New Roman"/>
        </w:rPr>
        <w:footnoteReference w:id="74"/>
      </w:r>
      <w:r w:rsidR="005A7964">
        <w:rPr>
          <w:rFonts w:ascii="Times New Roman" w:hAnsi="Times New Roman" w:cs="Times New Roman"/>
        </w:rPr>
        <w:t>).</w:t>
      </w:r>
      <w:r w:rsidR="00D67DE9">
        <w:rPr>
          <w:rFonts w:ascii="Times New Roman" w:hAnsi="Times New Roman" w:cs="Times New Roman"/>
        </w:rPr>
        <w:t xml:space="preserve"> Dall’altra parte, nuove </w:t>
      </w:r>
      <w:proofErr w:type="spellStart"/>
      <w:r w:rsidR="00D67DE9">
        <w:rPr>
          <w:rFonts w:ascii="Times New Roman" w:hAnsi="Times New Roman" w:cs="Times New Roman"/>
          <w:i/>
          <w:iCs/>
        </w:rPr>
        <w:t>commons</w:t>
      </w:r>
      <w:proofErr w:type="spellEnd"/>
      <w:r w:rsidR="00D67DE9">
        <w:rPr>
          <w:rFonts w:ascii="Times New Roman" w:hAnsi="Times New Roman" w:cs="Times New Roman"/>
        </w:rPr>
        <w:t xml:space="preserve"> nascono in permanenza, come tutti gli spazi legati al digitale (come per esempio Wikipedia), i programmi liberi ecc.</w:t>
      </w:r>
    </w:p>
    <w:p w:rsidR="00D67DE9" w:rsidRDefault="00D67DE9" w:rsidP="004E37EC">
      <w:pPr>
        <w:spacing w:line="360" w:lineRule="auto"/>
        <w:rPr>
          <w:rFonts w:ascii="Times New Roman" w:hAnsi="Times New Roman" w:cs="Times New Roman"/>
        </w:rPr>
      </w:pPr>
      <w:r>
        <w:rPr>
          <w:rFonts w:ascii="Times New Roman" w:hAnsi="Times New Roman" w:cs="Times New Roman"/>
        </w:rPr>
        <w:t xml:space="preserve">Visto che una società non può assolutamente esistere senza queste </w:t>
      </w:r>
      <w:proofErr w:type="spellStart"/>
      <w:r>
        <w:rPr>
          <w:rFonts w:ascii="Times New Roman" w:hAnsi="Times New Roman" w:cs="Times New Roman"/>
          <w:i/>
          <w:iCs/>
        </w:rPr>
        <w:t>commons</w:t>
      </w:r>
      <w:proofErr w:type="spellEnd"/>
      <w:r>
        <w:rPr>
          <w:rFonts w:ascii="Times New Roman" w:hAnsi="Times New Roman" w:cs="Times New Roman"/>
        </w:rPr>
        <w:t>, la ricerca si è concentrata all’inizio sulla questione di sapere come una società può gestire e preservare queste risorse comuni in modo efficace</w:t>
      </w:r>
      <w:r w:rsidR="007F7923">
        <w:rPr>
          <w:rFonts w:ascii="Times New Roman" w:hAnsi="Times New Roman" w:cs="Times New Roman"/>
        </w:rPr>
        <w:t xml:space="preserve"> (E. </w:t>
      </w:r>
      <w:proofErr w:type="spellStart"/>
      <w:r w:rsidR="007F7923">
        <w:rPr>
          <w:rFonts w:ascii="Times New Roman" w:hAnsi="Times New Roman" w:cs="Times New Roman"/>
        </w:rPr>
        <w:t>Ostrom</w:t>
      </w:r>
      <w:proofErr w:type="spellEnd"/>
      <w:r w:rsidR="007F7923">
        <w:rPr>
          <w:rFonts w:ascii="Times New Roman" w:hAnsi="Times New Roman" w:cs="Times New Roman"/>
        </w:rPr>
        <w:t>,</w:t>
      </w:r>
      <w:r w:rsidR="00141E4D">
        <w:rPr>
          <w:rFonts w:ascii="Times New Roman" w:hAnsi="Times New Roman" w:cs="Times New Roman"/>
        </w:rPr>
        <w:t xml:space="preserve"> </w:t>
      </w:r>
      <w:proofErr w:type="spellStart"/>
      <w:r w:rsidR="00141E4D">
        <w:rPr>
          <w:rFonts w:ascii="Times New Roman" w:hAnsi="Times New Roman" w:cs="Times New Roman"/>
          <w:i/>
          <w:iCs/>
        </w:rPr>
        <w:t>Gouverning</w:t>
      </w:r>
      <w:proofErr w:type="spellEnd"/>
      <w:r w:rsidR="00141E4D">
        <w:rPr>
          <w:rFonts w:ascii="Times New Roman" w:hAnsi="Times New Roman" w:cs="Times New Roman"/>
          <w:i/>
          <w:iCs/>
        </w:rPr>
        <w:t xml:space="preserve"> the </w:t>
      </w:r>
      <w:proofErr w:type="spellStart"/>
      <w:r w:rsidR="00141E4D">
        <w:rPr>
          <w:rFonts w:ascii="Times New Roman" w:hAnsi="Times New Roman" w:cs="Times New Roman"/>
          <w:i/>
          <w:iCs/>
        </w:rPr>
        <w:t>Commons</w:t>
      </w:r>
      <w:proofErr w:type="spellEnd"/>
      <w:r w:rsidR="00141E4D">
        <w:rPr>
          <w:rFonts w:ascii="Times New Roman" w:hAnsi="Times New Roman" w:cs="Times New Roman"/>
          <w:i/>
          <w:iCs/>
        </w:rPr>
        <w:t xml:space="preserve">. The </w:t>
      </w:r>
      <w:proofErr w:type="spellStart"/>
      <w:r w:rsidR="00141E4D">
        <w:rPr>
          <w:rFonts w:ascii="Times New Roman" w:hAnsi="Times New Roman" w:cs="Times New Roman"/>
          <w:i/>
          <w:iCs/>
        </w:rPr>
        <w:t>Evolution</w:t>
      </w:r>
      <w:proofErr w:type="spellEnd"/>
      <w:r w:rsidR="00141E4D">
        <w:rPr>
          <w:rFonts w:ascii="Times New Roman" w:hAnsi="Times New Roman" w:cs="Times New Roman"/>
          <w:i/>
          <w:iCs/>
        </w:rPr>
        <w:t xml:space="preserve"> of </w:t>
      </w:r>
      <w:proofErr w:type="spellStart"/>
      <w:r w:rsidR="00141E4D">
        <w:rPr>
          <w:rFonts w:ascii="Times New Roman" w:hAnsi="Times New Roman" w:cs="Times New Roman"/>
          <w:i/>
          <w:iCs/>
        </w:rPr>
        <w:t>Institutions</w:t>
      </w:r>
      <w:proofErr w:type="spellEnd"/>
      <w:r w:rsidR="00141E4D">
        <w:rPr>
          <w:rFonts w:ascii="Times New Roman" w:hAnsi="Times New Roman" w:cs="Times New Roman"/>
          <w:i/>
          <w:iCs/>
        </w:rPr>
        <w:t xml:space="preserve"> for </w:t>
      </w:r>
      <w:proofErr w:type="spellStart"/>
      <w:r w:rsidR="00141E4D">
        <w:rPr>
          <w:rFonts w:ascii="Times New Roman" w:hAnsi="Times New Roman" w:cs="Times New Roman"/>
          <w:i/>
          <w:iCs/>
        </w:rPr>
        <w:t>Collective</w:t>
      </w:r>
      <w:proofErr w:type="spellEnd"/>
      <w:r w:rsidR="00141E4D">
        <w:rPr>
          <w:rFonts w:ascii="Times New Roman" w:hAnsi="Times New Roman" w:cs="Times New Roman"/>
          <w:i/>
          <w:iCs/>
        </w:rPr>
        <w:t xml:space="preserve"> Action</w:t>
      </w:r>
      <w:r w:rsidR="00141E4D">
        <w:rPr>
          <w:rFonts w:ascii="Times New Roman" w:hAnsi="Times New Roman" w:cs="Times New Roman"/>
        </w:rPr>
        <w:t>, Cambridge</w:t>
      </w:r>
      <w:r w:rsidR="007F7923">
        <w:rPr>
          <w:rFonts w:ascii="Times New Roman" w:hAnsi="Times New Roman" w:cs="Times New Roman"/>
        </w:rPr>
        <w:t xml:space="preserve"> 1990)</w:t>
      </w:r>
      <w:r>
        <w:rPr>
          <w:rFonts w:ascii="Times New Roman" w:hAnsi="Times New Roman" w:cs="Times New Roman"/>
        </w:rPr>
        <w:t>.</w:t>
      </w:r>
      <w:r w:rsidR="007F7923">
        <w:rPr>
          <w:rFonts w:ascii="Times New Roman" w:hAnsi="Times New Roman" w:cs="Times New Roman"/>
        </w:rPr>
        <w:t xml:space="preserve"> Nonostante questo, oggi questa problematica dei </w:t>
      </w:r>
      <w:proofErr w:type="spellStart"/>
      <w:r w:rsidR="007F7923">
        <w:rPr>
          <w:rFonts w:ascii="Times New Roman" w:hAnsi="Times New Roman" w:cs="Times New Roman"/>
          <w:i/>
          <w:iCs/>
        </w:rPr>
        <w:t>commons</w:t>
      </w:r>
      <w:proofErr w:type="spellEnd"/>
      <w:r w:rsidR="007F7923">
        <w:rPr>
          <w:rFonts w:ascii="Times New Roman" w:hAnsi="Times New Roman" w:cs="Times New Roman"/>
        </w:rPr>
        <w:t xml:space="preserve"> è presa in esame sotto un tutt’altro angolo dai filosofi politici per riflettere si processi politici e democratici. </w:t>
      </w:r>
      <w:proofErr w:type="spellStart"/>
      <w:r w:rsidR="007F7923">
        <w:rPr>
          <w:rFonts w:ascii="Times New Roman" w:hAnsi="Times New Roman" w:cs="Times New Roman"/>
        </w:rPr>
        <w:t>Hardt</w:t>
      </w:r>
      <w:proofErr w:type="spellEnd"/>
      <w:r w:rsidR="007F7923">
        <w:rPr>
          <w:rFonts w:ascii="Times New Roman" w:hAnsi="Times New Roman" w:cs="Times New Roman"/>
        </w:rPr>
        <w:t xml:space="preserve"> e Negri (</w:t>
      </w:r>
      <w:r w:rsidR="00141E4D">
        <w:rPr>
          <w:rFonts w:ascii="Times New Roman" w:hAnsi="Times New Roman" w:cs="Times New Roman"/>
          <w:i/>
          <w:iCs/>
        </w:rPr>
        <w:t>Commonwealth</w:t>
      </w:r>
      <w:r w:rsidR="00141E4D">
        <w:rPr>
          <w:rFonts w:ascii="Times New Roman" w:hAnsi="Times New Roman" w:cs="Times New Roman"/>
        </w:rPr>
        <w:t xml:space="preserve">, Cambridge </w:t>
      </w:r>
      <w:r w:rsidR="007F7923">
        <w:rPr>
          <w:rFonts w:ascii="Times New Roman" w:hAnsi="Times New Roman" w:cs="Times New Roman"/>
        </w:rPr>
        <w:t xml:space="preserve">2011) segnalano così che la gestione delle risorse comuni suppone delle relazioni democratiche, orizzontali di cooperazioni e di partecipazione </w:t>
      </w:r>
      <w:r w:rsidR="00F271B7">
        <w:rPr>
          <w:rFonts w:ascii="Times New Roman" w:hAnsi="Times New Roman" w:cs="Times New Roman"/>
        </w:rPr>
        <w:t>egualitarie; essi mettono in contrasto questa «orizzontalità» con le strutture elitarie verticali e gerarchiche che sono, secondo loro, proprie della democrazia rappresentativa. Altri utilizzano il termine «</w:t>
      </w:r>
      <w:proofErr w:type="spellStart"/>
      <w:r w:rsidR="00F271B7">
        <w:rPr>
          <w:rFonts w:ascii="Times New Roman" w:hAnsi="Times New Roman" w:cs="Times New Roman"/>
          <w:i/>
          <w:iCs/>
        </w:rPr>
        <w:t>commons</w:t>
      </w:r>
      <w:proofErr w:type="spellEnd"/>
      <w:r w:rsidR="00F271B7">
        <w:rPr>
          <w:rFonts w:ascii="Times New Roman" w:hAnsi="Times New Roman" w:cs="Times New Roman"/>
        </w:rPr>
        <w:t>» per designare la totalità delle pratiche – comprese quelle del lavoro immateriale nel suo insieme – grazie alle quali gli individui danno forma alla loro propria soggettività e alle loro relazioni sociali</w:t>
      </w:r>
      <w:r w:rsidR="00F271B7">
        <w:rPr>
          <w:rStyle w:val="Rimandonotaapidipagina"/>
          <w:rFonts w:ascii="Times New Roman" w:hAnsi="Times New Roman" w:cs="Times New Roman"/>
        </w:rPr>
        <w:footnoteReference w:id="75"/>
      </w:r>
      <w:r w:rsidR="00F271B7">
        <w:rPr>
          <w:rFonts w:ascii="Times New Roman" w:hAnsi="Times New Roman" w:cs="Times New Roman"/>
        </w:rPr>
        <w:t xml:space="preserve">. In quest’ottica, queste pratiche condivise o comuni di partecipazione e di inclusione sono alla base della costituzione comunitaria e sono dunque legate, in realtà, ai processi </w:t>
      </w:r>
      <w:r w:rsidR="00F271B7">
        <w:rPr>
          <w:rFonts w:ascii="Times New Roman" w:hAnsi="Times New Roman" w:cs="Times New Roman"/>
        </w:rPr>
        <w:lastRenderedPageBreak/>
        <w:t>politici e democratici (U. Mattei, 2012). La formazione delle comunità politiche sarà allora il risultato (di pratiche) di «</w:t>
      </w:r>
      <w:proofErr w:type="spellStart"/>
      <w:r w:rsidR="00F271B7">
        <w:rPr>
          <w:rFonts w:ascii="Times New Roman" w:hAnsi="Times New Roman" w:cs="Times New Roman"/>
          <w:i/>
          <w:iCs/>
        </w:rPr>
        <w:t>commoning</w:t>
      </w:r>
      <w:proofErr w:type="spellEnd"/>
      <w:r w:rsidR="00F271B7">
        <w:rPr>
          <w:rFonts w:ascii="Times New Roman" w:hAnsi="Times New Roman" w:cs="Times New Roman"/>
        </w:rPr>
        <w:t xml:space="preserve">»: di interazioni condivise che, a loro volta, sono generate da uno spazio condiviso, di conoscenze condivise, ecc. In questo contesto, è importante sapere quali tipi di </w:t>
      </w:r>
      <w:proofErr w:type="spellStart"/>
      <w:r w:rsidR="00F271B7">
        <w:rPr>
          <w:rFonts w:ascii="Times New Roman" w:hAnsi="Times New Roman" w:cs="Times New Roman"/>
          <w:i/>
          <w:iCs/>
        </w:rPr>
        <w:t>commons</w:t>
      </w:r>
      <w:proofErr w:type="spellEnd"/>
      <w:r w:rsidR="00F271B7">
        <w:rPr>
          <w:rFonts w:ascii="Times New Roman" w:hAnsi="Times New Roman" w:cs="Times New Roman"/>
        </w:rPr>
        <w:t xml:space="preserve"> sono in effetti necessarie, in quanto condizione di possibilità, per la democrazia. Questa questione riapre il dibattito sullo statuto e l’accesso uguale allo spazio pubblico, sulla libertà di informazione, ecc. Se la democrazia </w:t>
      </w:r>
      <w:r w:rsidR="0050405A">
        <w:rPr>
          <w:rFonts w:ascii="Times New Roman" w:hAnsi="Times New Roman" w:cs="Times New Roman"/>
        </w:rPr>
        <w:t>dipende da queste risorse comuni, essa ha il dovere primordiale di proteggerle, senza prenderne possesso o mettersi a gestirle.</w:t>
      </w:r>
    </w:p>
    <w:p w:rsidR="00C7684A" w:rsidRDefault="00C7684A" w:rsidP="004E37EC">
      <w:pPr>
        <w:spacing w:line="360" w:lineRule="auto"/>
        <w:rPr>
          <w:rFonts w:ascii="Times New Roman" w:hAnsi="Times New Roman" w:cs="Times New Roman"/>
        </w:rPr>
      </w:pPr>
    </w:p>
    <w:p w:rsidR="00C7684A" w:rsidRPr="00C7684A" w:rsidRDefault="00C7684A" w:rsidP="00C7684A">
      <w:pPr>
        <w:pStyle w:val="Paragrafoelenco"/>
        <w:numPr>
          <w:ilvl w:val="0"/>
          <w:numId w:val="1"/>
        </w:numPr>
        <w:spacing w:line="360" w:lineRule="auto"/>
        <w:rPr>
          <w:rFonts w:ascii="Times New Roman" w:hAnsi="Times New Roman" w:cs="Times New Roman"/>
          <w:b/>
          <w:bCs/>
        </w:rPr>
      </w:pPr>
      <w:r w:rsidRPr="00C7684A">
        <w:rPr>
          <w:rFonts w:ascii="Times New Roman" w:hAnsi="Times New Roman" w:cs="Times New Roman"/>
          <w:b/>
          <w:bCs/>
        </w:rPr>
        <w:t>L’ambito della Giustizia</w:t>
      </w:r>
    </w:p>
    <w:p w:rsidR="00C7684A" w:rsidRDefault="00C7684A" w:rsidP="00C7684A">
      <w:pPr>
        <w:spacing w:line="360" w:lineRule="auto"/>
        <w:rPr>
          <w:rFonts w:ascii="Times New Roman" w:hAnsi="Times New Roman" w:cs="Times New Roman"/>
        </w:rPr>
      </w:pPr>
    </w:p>
    <w:p w:rsidR="00C7684A" w:rsidRDefault="00E868DB" w:rsidP="00C7684A">
      <w:pPr>
        <w:spacing w:line="360" w:lineRule="auto"/>
        <w:rPr>
          <w:rFonts w:ascii="Times New Roman" w:hAnsi="Times New Roman" w:cs="Times New Roman"/>
        </w:rPr>
      </w:pPr>
      <w:r>
        <w:rPr>
          <w:rFonts w:ascii="Times New Roman" w:hAnsi="Times New Roman" w:cs="Times New Roman"/>
        </w:rPr>
        <w:t xml:space="preserve">Più ancora della democrazia, è la questione della giustizia e particolarmente della giustizia distributiva, che tiene banco nella filosofia politica contemporanea. </w:t>
      </w:r>
    </w:p>
    <w:p w:rsidR="00E868DB" w:rsidRDefault="00E868DB" w:rsidP="00C7684A">
      <w:pPr>
        <w:spacing w:line="360" w:lineRule="auto"/>
        <w:rPr>
          <w:rFonts w:ascii="Times New Roman" w:hAnsi="Times New Roman" w:cs="Times New Roman"/>
        </w:rPr>
      </w:pPr>
      <w:r>
        <w:rPr>
          <w:rFonts w:ascii="Times New Roman" w:hAnsi="Times New Roman" w:cs="Times New Roman"/>
        </w:rPr>
        <w:t xml:space="preserve">In questa parte del corso vorrei iniziare col presentare i principali dibattiti nell’ambito della giustizia. Dalla pubblicazione di </w:t>
      </w:r>
      <w:r>
        <w:rPr>
          <w:rFonts w:ascii="Times New Roman" w:hAnsi="Times New Roman" w:cs="Times New Roman"/>
          <w:i/>
          <w:iCs/>
        </w:rPr>
        <w:t>Una teoria della giustizia</w:t>
      </w:r>
      <w:r>
        <w:rPr>
          <w:rFonts w:ascii="Times New Roman" w:hAnsi="Times New Roman" w:cs="Times New Roman"/>
        </w:rPr>
        <w:t xml:space="preserve"> di </w:t>
      </w:r>
      <w:proofErr w:type="spellStart"/>
      <w:r>
        <w:rPr>
          <w:rFonts w:ascii="Times New Roman" w:hAnsi="Times New Roman" w:cs="Times New Roman"/>
        </w:rPr>
        <w:t>Rawls</w:t>
      </w:r>
      <w:proofErr w:type="spellEnd"/>
      <w:r>
        <w:rPr>
          <w:rFonts w:ascii="Times New Roman" w:hAnsi="Times New Roman" w:cs="Times New Roman"/>
        </w:rPr>
        <w:t xml:space="preserve"> nel 1971, la problematica della giustizia distributiva ha guadagnato enormemente di importanza, fio a diventare il tema centrale di numerose riflessioni politico-filosofiche. Jeremy </w:t>
      </w:r>
      <w:proofErr w:type="spellStart"/>
      <w:r>
        <w:rPr>
          <w:rFonts w:ascii="Times New Roman" w:hAnsi="Times New Roman" w:cs="Times New Roman"/>
        </w:rPr>
        <w:t>Waldron</w:t>
      </w:r>
      <w:proofErr w:type="spellEnd"/>
      <w:r>
        <w:rPr>
          <w:rFonts w:ascii="Times New Roman" w:hAnsi="Times New Roman" w:cs="Times New Roman"/>
        </w:rPr>
        <w:t xml:space="preserve"> (2013) chiama tutto questo una vera «industria della giustizia», nata nel solco di </w:t>
      </w:r>
      <w:proofErr w:type="spellStart"/>
      <w:r>
        <w:rPr>
          <w:rFonts w:ascii="Times New Roman" w:hAnsi="Times New Roman" w:cs="Times New Roman"/>
        </w:rPr>
        <w:t>Rawls</w:t>
      </w:r>
      <w:proofErr w:type="spellEnd"/>
      <w:r>
        <w:rPr>
          <w:rFonts w:ascii="Times New Roman" w:hAnsi="Times New Roman" w:cs="Times New Roman"/>
        </w:rPr>
        <w:t xml:space="preserve">; fa riferimento a degli autori come Robert </w:t>
      </w:r>
      <w:proofErr w:type="spellStart"/>
      <w:r>
        <w:rPr>
          <w:rFonts w:ascii="Times New Roman" w:hAnsi="Times New Roman" w:cs="Times New Roman"/>
        </w:rPr>
        <w:t>Nozick</w:t>
      </w:r>
      <w:proofErr w:type="spellEnd"/>
      <w:r>
        <w:rPr>
          <w:rFonts w:ascii="Times New Roman" w:hAnsi="Times New Roman" w:cs="Times New Roman"/>
        </w:rPr>
        <w:t xml:space="preserve">, Ronald </w:t>
      </w:r>
      <w:proofErr w:type="spellStart"/>
      <w:r>
        <w:rPr>
          <w:rFonts w:ascii="Times New Roman" w:hAnsi="Times New Roman" w:cs="Times New Roman"/>
        </w:rPr>
        <w:t>Dworkin</w:t>
      </w:r>
      <w:proofErr w:type="spellEnd"/>
      <w:r>
        <w:rPr>
          <w:rFonts w:ascii="Times New Roman" w:hAnsi="Times New Roman" w:cs="Times New Roman"/>
        </w:rPr>
        <w:t xml:space="preserve">, Amartya Sen, G.A. Cohen, Philippe Van </w:t>
      </w:r>
      <w:proofErr w:type="spellStart"/>
      <w:r>
        <w:rPr>
          <w:rFonts w:ascii="Times New Roman" w:hAnsi="Times New Roman" w:cs="Times New Roman"/>
        </w:rPr>
        <w:t>Parijs</w:t>
      </w:r>
      <w:proofErr w:type="spellEnd"/>
      <w:r>
        <w:rPr>
          <w:rFonts w:ascii="Times New Roman" w:hAnsi="Times New Roman" w:cs="Times New Roman"/>
        </w:rPr>
        <w:t>, Thomas Pogge, Alan Buchanan e altri ancora.</w:t>
      </w:r>
    </w:p>
    <w:p w:rsidR="00D91B73" w:rsidRPr="00E868DB" w:rsidRDefault="00D91B73" w:rsidP="00C7684A">
      <w:pPr>
        <w:spacing w:line="360" w:lineRule="auto"/>
        <w:rPr>
          <w:rFonts w:ascii="Times New Roman" w:hAnsi="Times New Roman" w:cs="Times New Roman"/>
        </w:rPr>
      </w:pPr>
      <w:bookmarkStart w:id="0" w:name="_GoBack"/>
      <w:bookmarkEnd w:id="0"/>
    </w:p>
    <w:sectPr w:rsidR="00D91B73" w:rsidRPr="00E868DB" w:rsidSect="00270576">
      <w:footerReference w:type="even" r:id="rId8"/>
      <w:footerReference w:type="default" r:id="rId9"/>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5603" w:rsidRDefault="00E65603" w:rsidP="000110CE">
      <w:r>
        <w:separator/>
      </w:r>
    </w:p>
  </w:endnote>
  <w:endnote w:type="continuationSeparator" w:id="0">
    <w:p w:rsidR="00E65603" w:rsidRDefault="00E65603" w:rsidP="00011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393888967"/>
      <w:docPartObj>
        <w:docPartGallery w:val="Page Numbers (Bottom of Page)"/>
        <w:docPartUnique/>
      </w:docPartObj>
    </w:sdtPr>
    <w:sdtEndPr>
      <w:rPr>
        <w:rStyle w:val="Numeropagina"/>
      </w:rPr>
    </w:sdtEndPr>
    <w:sdtContent>
      <w:p w:rsidR="00F75D57" w:rsidRDefault="00F75D57" w:rsidP="007D1673">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F75D57" w:rsidRDefault="00F75D57" w:rsidP="00022CE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902205194"/>
      <w:docPartObj>
        <w:docPartGallery w:val="Page Numbers (Bottom of Page)"/>
        <w:docPartUnique/>
      </w:docPartObj>
    </w:sdtPr>
    <w:sdtEndPr>
      <w:rPr>
        <w:rStyle w:val="Numeropagina"/>
      </w:rPr>
    </w:sdtEndPr>
    <w:sdtContent>
      <w:p w:rsidR="00F75D57" w:rsidRDefault="00F75D57" w:rsidP="007D1673">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rsidR="00F75D57" w:rsidRDefault="00F75D57" w:rsidP="00022CE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5603" w:rsidRDefault="00E65603" w:rsidP="000110CE">
      <w:r>
        <w:separator/>
      </w:r>
    </w:p>
  </w:footnote>
  <w:footnote w:type="continuationSeparator" w:id="0">
    <w:p w:rsidR="00E65603" w:rsidRDefault="00E65603" w:rsidP="000110CE">
      <w:r>
        <w:continuationSeparator/>
      </w:r>
    </w:p>
  </w:footnote>
  <w:footnote w:id="1">
    <w:p w:rsidR="00F75D57" w:rsidRPr="000110CE" w:rsidRDefault="00F75D57" w:rsidP="000110CE">
      <w:pPr>
        <w:pStyle w:val="Testonotaapidipagina"/>
        <w:contextualSpacing/>
      </w:pPr>
      <w:r>
        <w:rPr>
          <w:rStyle w:val="Rimandonotaapidipagina"/>
        </w:rPr>
        <w:footnoteRef/>
      </w:r>
      <w:r>
        <w:t xml:space="preserve"> </w:t>
      </w:r>
      <w:r w:rsidRPr="000110CE">
        <w:t>Il fulcro della teoria dei </w:t>
      </w:r>
      <w:proofErr w:type="spellStart"/>
      <w:r w:rsidRPr="000110CE">
        <w:rPr>
          <w:i/>
          <w:iCs/>
        </w:rPr>
        <w:t>nudge</w:t>
      </w:r>
      <w:proofErr w:type="spellEnd"/>
      <w:r w:rsidRPr="000110CE">
        <w:t> è il concetto stesso di </w:t>
      </w:r>
      <w:proofErr w:type="spellStart"/>
      <w:r w:rsidRPr="000110CE">
        <w:rPr>
          <w:i/>
          <w:iCs/>
        </w:rPr>
        <w:t>nudge</w:t>
      </w:r>
      <w:proofErr w:type="spellEnd"/>
      <w:r w:rsidRPr="000110CE">
        <w:t>, o "pungolo" in italiano. </w:t>
      </w:r>
      <w:hyperlink r:id="rId1" w:tooltip="Richard Thaler" w:history="1">
        <w:r w:rsidRPr="000110CE">
          <w:rPr>
            <w:rStyle w:val="Collegamentoipertestuale"/>
            <w:color w:val="auto"/>
          </w:rPr>
          <w:t xml:space="preserve">Richard </w:t>
        </w:r>
        <w:proofErr w:type="spellStart"/>
        <w:r w:rsidRPr="000110CE">
          <w:rPr>
            <w:rStyle w:val="Collegamentoipertestuale"/>
            <w:color w:val="auto"/>
          </w:rPr>
          <w:t>Thaler</w:t>
        </w:r>
        <w:proofErr w:type="spellEnd"/>
      </w:hyperlink>
      <w:r w:rsidRPr="000110CE">
        <w:t> (</w:t>
      </w:r>
      <w:hyperlink r:id="rId2" w:tooltip="Premio Nobel per l'economia" w:history="1">
        <w:r w:rsidRPr="000110CE">
          <w:rPr>
            <w:rStyle w:val="Collegamentoipertestuale"/>
            <w:color w:val="auto"/>
          </w:rPr>
          <w:t>Premio Nobel per l'economia</w:t>
        </w:r>
      </w:hyperlink>
      <w:r w:rsidRPr="000110CE">
        <w:t xml:space="preserve"> 2017) e </w:t>
      </w:r>
      <w:proofErr w:type="spellStart"/>
      <w:r w:rsidRPr="000110CE">
        <w:t>Cass</w:t>
      </w:r>
      <w:proofErr w:type="spellEnd"/>
      <w:r w:rsidRPr="000110CE">
        <w:t xml:space="preserve"> </w:t>
      </w:r>
      <w:proofErr w:type="spellStart"/>
      <w:r w:rsidRPr="000110CE">
        <w:t>Sunstein</w:t>
      </w:r>
      <w:proofErr w:type="spellEnd"/>
      <w:r w:rsidRPr="000110CE">
        <w:t xml:space="preserve"> nel loro libro </w:t>
      </w:r>
      <w:proofErr w:type="spellStart"/>
      <w:r w:rsidRPr="000110CE">
        <w:rPr>
          <w:i/>
          <w:iCs/>
        </w:rPr>
        <w:fldChar w:fldCharType="begin"/>
      </w:r>
      <w:r w:rsidRPr="000110CE">
        <w:rPr>
          <w:i/>
          <w:iCs/>
        </w:rPr>
        <w:instrText xml:space="preserve"> HYPERLINK "https://it.wikipedia.org/wiki/Nudge" \o "Nudge" </w:instrText>
      </w:r>
      <w:r w:rsidRPr="000110CE">
        <w:rPr>
          <w:i/>
          <w:iCs/>
        </w:rPr>
        <w:fldChar w:fldCharType="separate"/>
      </w:r>
      <w:r w:rsidRPr="000110CE">
        <w:rPr>
          <w:rStyle w:val="Collegamentoipertestuale"/>
          <w:i/>
          <w:iCs/>
          <w:color w:val="auto"/>
        </w:rPr>
        <w:t>Nudge</w:t>
      </w:r>
      <w:proofErr w:type="spellEnd"/>
      <w:r w:rsidRPr="000110CE">
        <w:rPr>
          <w:rStyle w:val="Collegamentoipertestuale"/>
          <w:i/>
          <w:iCs/>
          <w:color w:val="auto"/>
        </w:rPr>
        <w:t>: La spinta gentile</w:t>
      </w:r>
      <w:r w:rsidRPr="000110CE">
        <w:fldChar w:fldCharType="end"/>
      </w:r>
      <w:r w:rsidRPr="000110CE">
        <w:t xml:space="preserve"> lo definiscono come "ogni aspetto nell'architettura delle scelte che altera il comportamento delle persone in modo prevedibile senza proibire la scelta di altre opzioni e senza cambiare in maniera significativa i loro incentivi economici. Per contare come un mero pungolo, l'intervento dovrebbe essere facile e poco costoso da evitare. I pungoli non sono ordini. Mettere frutta al livello degli occhi conta come un </w:t>
      </w:r>
      <w:proofErr w:type="spellStart"/>
      <w:r w:rsidRPr="000110CE">
        <w:t>nudge</w:t>
      </w:r>
      <w:proofErr w:type="spellEnd"/>
      <w:r w:rsidRPr="000110CE">
        <w:t xml:space="preserve">. Proibire il cibo spazzatura no." </w:t>
      </w:r>
    </w:p>
    <w:p w:rsidR="00F75D57" w:rsidRDefault="00F75D57" w:rsidP="008522CA">
      <w:pPr>
        <w:pStyle w:val="Testonotaapidipagina"/>
        <w:contextualSpacing/>
      </w:pPr>
      <w:r w:rsidRPr="000110CE">
        <w:t xml:space="preserve">Lo scopo è cercare di migliorare il benessere delle persone orientando le loro decisioni mantenendo la libertà di scelta. Nel loro libro, </w:t>
      </w:r>
      <w:proofErr w:type="spellStart"/>
      <w:r w:rsidRPr="000110CE">
        <w:t>Thaler</w:t>
      </w:r>
      <w:proofErr w:type="spellEnd"/>
      <w:r w:rsidRPr="000110CE">
        <w:t xml:space="preserve"> e </w:t>
      </w:r>
      <w:proofErr w:type="spellStart"/>
      <w:r w:rsidRPr="000110CE">
        <w:t>Sunstein</w:t>
      </w:r>
      <w:proofErr w:type="spellEnd"/>
      <w:r w:rsidRPr="000110CE">
        <w:t xml:space="preserve"> chiamano questo approccio "paternalismo libertario".</w:t>
      </w:r>
    </w:p>
  </w:footnote>
  <w:footnote w:id="2">
    <w:p w:rsidR="00F75D57" w:rsidRDefault="00F75D57">
      <w:pPr>
        <w:pStyle w:val="Testonotaapidipagina"/>
      </w:pPr>
      <w:r>
        <w:rPr>
          <w:rStyle w:val="Rimandonotaapidipagina"/>
        </w:rPr>
        <w:footnoteRef/>
      </w:r>
      <w:r>
        <w:t xml:space="preserve"> Un buon esempio di questa tendenza è costituito dalla critica che Raymond </w:t>
      </w:r>
      <w:proofErr w:type="spellStart"/>
      <w:r>
        <w:t>Geuss</w:t>
      </w:r>
      <w:proofErr w:type="spellEnd"/>
      <w:r>
        <w:t xml:space="preserve"> fa alla posizione di </w:t>
      </w:r>
      <w:proofErr w:type="spellStart"/>
      <w:r>
        <w:t>Rawls</w:t>
      </w:r>
      <w:proofErr w:type="spellEnd"/>
      <w:r>
        <w:t xml:space="preserve"> come “etica applicata”. Ci ritorneremo in seguito su questo dibattito</w:t>
      </w:r>
    </w:p>
  </w:footnote>
  <w:footnote w:id="3">
    <w:p w:rsidR="00F75D57" w:rsidRPr="00E257E3" w:rsidRDefault="00F75D57">
      <w:pPr>
        <w:pStyle w:val="Testonotaapidipagina"/>
      </w:pPr>
      <w:r>
        <w:rPr>
          <w:rStyle w:val="Rimandonotaapidipagina"/>
        </w:rPr>
        <w:footnoteRef/>
      </w:r>
      <w:r>
        <w:t xml:space="preserve"> Questo tocca non solo la filosofia politica. La definizione di altre branche della filosofia (e certamente quella dell’etica o della filosofia del diritto) non è mai completamente neutra. Per quanto riguarda un approfondimento sulla questione della definizione dell’ambito della filosofia politica si può rimandare a Stephen White e Donald Moon, </w:t>
      </w:r>
      <w:proofErr w:type="spellStart"/>
      <w:r>
        <w:rPr>
          <w:i/>
          <w:iCs/>
        </w:rPr>
        <w:t>What</w:t>
      </w:r>
      <w:proofErr w:type="spellEnd"/>
      <w:r>
        <w:rPr>
          <w:i/>
          <w:iCs/>
        </w:rPr>
        <w:t xml:space="preserve"> </w:t>
      </w:r>
      <w:proofErr w:type="spellStart"/>
      <w:r>
        <w:rPr>
          <w:i/>
          <w:iCs/>
        </w:rPr>
        <w:t>is</w:t>
      </w:r>
      <w:proofErr w:type="spellEnd"/>
      <w:r>
        <w:rPr>
          <w:i/>
          <w:iCs/>
        </w:rPr>
        <w:t xml:space="preserve"> </w:t>
      </w:r>
      <w:proofErr w:type="spellStart"/>
      <w:r>
        <w:rPr>
          <w:i/>
          <w:iCs/>
        </w:rPr>
        <w:t>Political</w:t>
      </w:r>
      <w:proofErr w:type="spellEnd"/>
      <w:r>
        <w:rPr>
          <w:i/>
          <w:iCs/>
        </w:rPr>
        <w:t xml:space="preserve"> </w:t>
      </w:r>
      <w:proofErr w:type="spellStart"/>
      <w:proofErr w:type="gramStart"/>
      <w:r>
        <w:rPr>
          <w:i/>
          <w:iCs/>
        </w:rPr>
        <w:t>Theory</w:t>
      </w:r>
      <w:proofErr w:type="spellEnd"/>
      <w:r>
        <w:rPr>
          <w:i/>
          <w:iCs/>
        </w:rPr>
        <w:t>?</w:t>
      </w:r>
      <w:r>
        <w:t>,</w:t>
      </w:r>
      <w:proofErr w:type="gramEnd"/>
      <w:r>
        <w:t xml:space="preserve"> 2004.</w:t>
      </w:r>
    </w:p>
  </w:footnote>
  <w:footnote w:id="4">
    <w:p w:rsidR="00F75D57" w:rsidRPr="008667C1" w:rsidRDefault="00F75D57">
      <w:pPr>
        <w:pStyle w:val="Testonotaapidipagina"/>
        <w:rPr>
          <w:lang w:val="en-US"/>
        </w:rPr>
      </w:pPr>
      <w:r>
        <w:rPr>
          <w:rStyle w:val="Rimandonotaapidipagina"/>
        </w:rPr>
        <w:footnoteRef/>
      </w:r>
      <w:r>
        <w:t xml:space="preserve"> Si veda per esempio, Margaret </w:t>
      </w:r>
      <w:proofErr w:type="spellStart"/>
      <w:r>
        <w:t>Canovan</w:t>
      </w:r>
      <w:proofErr w:type="spellEnd"/>
      <w:r>
        <w:t xml:space="preserve">, </w:t>
      </w:r>
      <w:proofErr w:type="spellStart"/>
      <w:r>
        <w:rPr>
          <w:i/>
          <w:iCs/>
        </w:rPr>
        <w:t>Populism</w:t>
      </w:r>
      <w:proofErr w:type="spellEnd"/>
      <w:r>
        <w:t xml:space="preserve">, 1981 New York; </w:t>
      </w:r>
      <w:proofErr w:type="spellStart"/>
      <w:r>
        <w:t>Cas</w:t>
      </w:r>
      <w:proofErr w:type="spellEnd"/>
      <w:r>
        <w:t xml:space="preserve"> </w:t>
      </w:r>
      <w:proofErr w:type="spellStart"/>
      <w:r>
        <w:t>Mudde</w:t>
      </w:r>
      <w:proofErr w:type="spellEnd"/>
      <w:r>
        <w:t xml:space="preserve">, </w:t>
      </w:r>
      <w:proofErr w:type="spellStart"/>
      <w:r>
        <w:rPr>
          <w:i/>
          <w:iCs/>
        </w:rPr>
        <w:t>Populism</w:t>
      </w:r>
      <w:proofErr w:type="spellEnd"/>
      <w:r>
        <w:rPr>
          <w:i/>
          <w:iCs/>
        </w:rPr>
        <w:t xml:space="preserve"> radical Right </w:t>
      </w:r>
      <w:proofErr w:type="spellStart"/>
      <w:r>
        <w:rPr>
          <w:i/>
          <w:iCs/>
        </w:rPr>
        <w:t>Partie</w:t>
      </w:r>
      <w:proofErr w:type="spellEnd"/>
      <w:r>
        <w:rPr>
          <w:i/>
          <w:iCs/>
        </w:rPr>
        <w:t xml:space="preserve"> in Europe</w:t>
      </w:r>
      <w:r>
        <w:t xml:space="preserve">, 2007 </w:t>
      </w:r>
      <w:proofErr w:type="spellStart"/>
      <w:r>
        <w:t>Cambrige</w:t>
      </w:r>
      <w:proofErr w:type="spellEnd"/>
      <w:r>
        <w:t xml:space="preserve">; </w:t>
      </w:r>
      <w:proofErr w:type="spellStart"/>
      <w:r>
        <w:t>Koen</w:t>
      </w:r>
      <w:proofErr w:type="spellEnd"/>
      <w:r>
        <w:t xml:space="preserve"> </w:t>
      </w:r>
      <w:proofErr w:type="spellStart"/>
      <w:r>
        <w:t>Abts</w:t>
      </w:r>
      <w:proofErr w:type="spellEnd"/>
      <w:r>
        <w:t xml:space="preserve"> e Stefan </w:t>
      </w:r>
      <w:proofErr w:type="spellStart"/>
      <w:r>
        <w:t>Rummens</w:t>
      </w:r>
      <w:proofErr w:type="spellEnd"/>
      <w:r>
        <w:t>, “</w:t>
      </w:r>
      <w:proofErr w:type="spellStart"/>
      <w:r>
        <w:t>Populism</w:t>
      </w:r>
      <w:proofErr w:type="spellEnd"/>
      <w:r>
        <w:t xml:space="preserve"> versus </w:t>
      </w:r>
      <w:proofErr w:type="spellStart"/>
      <w:r>
        <w:t>Democraty</w:t>
      </w:r>
      <w:proofErr w:type="spellEnd"/>
      <w:r>
        <w:t xml:space="preserve">” in </w:t>
      </w:r>
      <w:proofErr w:type="spellStart"/>
      <w:r>
        <w:rPr>
          <w:i/>
          <w:iCs/>
        </w:rPr>
        <w:t>Political</w:t>
      </w:r>
      <w:proofErr w:type="spellEnd"/>
      <w:r>
        <w:rPr>
          <w:i/>
          <w:iCs/>
        </w:rPr>
        <w:t xml:space="preserve"> </w:t>
      </w:r>
      <w:proofErr w:type="spellStart"/>
      <w:r>
        <w:rPr>
          <w:i/>
          <w:iCs/>
        </w:rPr>
        <w:t>Studies</w:t>
      </w:r>
      <w:proofErr w:type="spellEnd"/>
      <w:r>
        <w:t xml:space="preserve">, 55, 2, p. 405-424. Il fatto che l’interesse filosofico-politico per il populismo sia una cosa soprattutto europea non significa certamente che il populismo concerna solo l’Europa e sarebbe soprattutto legato a delle contingenze semantiche e storiche. Il temine “populismo” possiede anche una connotazione chiaramente negativa in Europa: rinvia a una “patologia” della democrazia rappresentativa. Negli Stati Uniti e nell’America Latina, a questo termine sono collegate delle realtà completamente diverse e per niente peggiorative. Negli Stati Uniti, il termine “populismo” è soprattutto associato alla politica sociale del </w:t>
      </w:r>
      <w:r>
        <w:rPr>
          <w:i/>
          <w:iCs/>
        </w:rPr>
        <w:t>New Deal</w:t>
      </w:r>
      <w:r>
        <w:t xml:space="preserve">, mentre in America Latina rappresenta il corporativismo e il solidarismo del peronismo argentino o il socialismo di Hugo </w:t>
      </w:r>
      <w:proofErr w:type="spellStart"/>
      <w:r>
        <w:t>Chavez</w:t>
      </w:r>
      <w:proofErr w:type="spellEnd"/>
      <w:r>
        <w:t xml:space="preserve">. L’eco di questo apprezzamento latino-americano del “populismo” è ancora molto presente nel testo di </w:t>
      </w:r>
      <w:proofErr w:type="spellStart"/>
      <w:r>
        <w:t>Laclau</w:t>
      </w:r>
      <w:proofErr w:type="spellEnd"/>
      <w:r>
        <w:t xml:space="preserve"> </w:t>
      </w:r>
      <w:r>
        <w:rPr>
          <w:i/>
          <w:iCs/>
        </w:rPr>
        <w:t xml:space="preserve">On </w:t>
      </w:r>
      <w:proofErr w:type="spellStart"/>
      <w:r>
        <w:rPr>
          <w:i/>
          <w:iCs/>
        </w:rPr>
        <w:t>Populism</w:t>
      </w:r>
      <w:proofErr w:type="spellEnd"/>
      <w:r>
        <w:rPr>
          <w:i/>
          <w:iCs/>
        </w:rPr>
        <w:t xml:space="preserve"> </w:t>
      </w:r>
      <w:proofErr w:type="spellStart"/>
      <w:r>
        <w:rPr>
          <w:i/>
          <w:iCs/>
        </w:rPr>
        <w:t>Reason</w:t>
      </w:r>
      <w:proofErr w:type="spellEnd"/>
      <w:r>
        <w:t xml:space="preserve"> (2005). Nello stesso tempo, il successo politico di Donald Trump sembra avere l’effetto di far rientrare il termine “populismo”, con le sue connotazioni negative europee, nel dibattito americano. </w:t>
      </w:r>
      <w:proofErr w:type="spellStart"/>
      <w:r w:rsidRPr="008667C1">
        <w:rPr>
          <w:lang w:val="en-US"/>
        </w:rPr>
        <w:t>Cfr</w:t>
      </w:r>
      <w:proofErr w:type="spellEnd"/>
      <w:r w:rsidRPr="008667C1">
        <w:rPr>
          <w:lang w:val="en-US"/>
        </w:rPr>
        <w:t xml:space="preserve">. Michael </w:t>
      </w:r>
      <w:proofErr w:type="spellStart"/>
      <w:r w:rsidRPr="008667C1">
        <w:rPr>
          <w:lang w:val="en-US"/>
        </w:rPr>
        <w:t>Kazin</w:t>
      </w:r>
      <w:proofErr w:type="spellEnd"/>
      <w:r w:rsidRPr="008667C1">
        <w:rPr>
          <w:lang w:val="en-US"/>
        </w:rPr>
        <w:t xml:space="preserve">, “Trump and American Populism” in </w:t>
      </w:r>
      <w:proofErr w:type="spellStart"/>
      <w:r w:rsidRPr="008667C1">
        <w:rPr>
          <w:i/>
          <w:iCs/>
          <w:lang w:val="en-US"/>
        </w:rPr>
        <w:t>Forein</w:t>
      </w:r>
      <w:proofErr w:type="spellEnd"/>
      <w:r w:rsidRPr="008667C1">
        <w:rPr>
          <w:i/>
          <w:iCs/>
          <w:lang w:val="en-US"/>
        </w:rPr>
        <w:t xml:space="preserve"> Affairs</w:t>
      </w:r>
      <w:r w:rsidRPr="008667C1">
        <w:rPr>
          <w:lang w:val="en-US"/>
        </w:rPr>
        <w:t>,</w:t>
      </w:r>
      <w:r>
        <w:rPr>
          <w:lang w:val="en-US"/>
        </w:rPr>
        <w:t xml:space="preserve"> 2016,</w:t>
      </w:r>
      <w:r w:rsidRPr="008667C1">
        <w:rPr>
          <w:lang w:val="en-US"/>
        </w:rPr>
        <w:t xml:space="preserve"> 95, 6, p. </w:t>
      </w:r>
      <w:r>
        <w:rPr>
          <w:lang w:val="en-US"/>
        </w:rPr>
        <w:t>17-25.</w:t>
      </w:r>
    </w:p>
  </w:footnote>
  <w:footnote w:id="5">
    <w:p w:rsidR="00F75D57" w:rsidRPr="001C229C" w:rsidRDefault="00F75D57">
      <w:pPr>
        <w:pStyle w:val="Testonotaapidipagina"/>
      </w:pPr>
      <w:r>
        <w:rPr>
          <w:rStyle w:val="Rimandonotaapidipagina"/>
        </w:rPr>
        <w:footnoteRef/>
      </w:r>
      <w:r>
        <w:t xml:space="preserve"> Ci possono confrontare: J. </w:t>
      </w:r>
      <w:proofErr w:type="spellStart"/>
      <w:r>
        <w:t>Habermas</w:t>
      </w:r>
      <w:proofErr w:type="spellEnd"/>
      <w:r>
        <w:t xml:space="preserve">, </w:t>
      </w:r>
      <w:r>
        <w:rPr>
          <w:i/>
          <w:iCs/>
        </w:rPr>
        <w:t>Fatti e norme</w:t>
      </w:r>
      <w:r>
        <w:t xml:space="preserve">, 2013 Laterza, J. </w:t>
      </w:r>
      <w:proofErr w:type="spellStart"/>
      <w:r>
        <w:t>Rawls</w:t>
      </w:r>
      <w:proofErr w:type="spellEnd"/>
      <w:r>
        <w:t xml:space="preserve">, </w:t>
      </w:r>
      <w:r>
        <w:rPr>
          <w:i/>
          <w:iCs/>
        </w:rPr>
        <w:t>Liberalismo politico</w:t>
      </w:r>
      <w:r>
        <w:t xml:space="preserve">, 2012 Einaudi, J. </w:t>
      </w:r>
      <w:proofErr w:type="spellStart"/>
      <w:r>
        <w:t>Rawls</w:t>
      </w:r>
      <w:proofErr w:type="spellEnd"/>
      <w:r>
        <w:t xml:space="preserve">, </w:t>
      </w:r>
      <w:r>
        <w:rPr>
          <w:i/>
          <w:iCs/>
        </w:rPr>
        <w:t>Il diritto dei popoli</w:t>
      </w:r>
      <w:r>
        <w:t xml:space="preserve">, Einaudi, </w:t>
      </w:r>
    </w:p>
  </w:footnote>
  <w:footnote w:id="6">
    <w:p w:rsidR="00F75D57" w:rsidRPr="00053EFD" w:rsidRDefault="00F75D57">
      <w:pPr>
        <w:pStyle w:val="Testonotaapidipagina"/>
        <w:rPr>
          <w:lang w:val="en-US"/>
        </w:rPr>
      </w:pPr>
      <w:r>
        <w:rPr>
          <w:rStyle w:val="Rimandonotaapidipagina"/>
        </w:rPr>
        <w:footnoteRef/>
      </w:r>
      <w:r w:rsidRPr="00053EFD">
        <w:rPr>
          <w:lang w:val="en-US"/>
        </w:rPr>
        <w:t xml:space="preserve"> David </w:t>
      </w:r>
      <w:proofErr w:type="spellStart"/>
      <w:r w:rsidRPr="00053EFD">
        <w:rPr>
          <w:lang w:val="en-US"/>
        </w:rPr>
        <w:t>Estlund</w:t>
      </w:r>
      <w:proofErr w:type="spellEnd"/>
      <w:r w:rsidRPr="00053EFD">
        <w:rPr>
          <w:lang w:val="en-US"/>
        </w:rPr>
        <w:t xml:space="preserve">, </w:t>
      </w:r>
      <w:r w:rsidRPr="00053EFD">
        <w:rPr>
          <w:i/>
          <w:iCs/>
          <w:lang w:val="en-US"/>
        </w:rPr>
        <w:t xml:space="preserve">Democratic </w:t>
      </w:r>
      <w:proofErr w:type="spellStart"/>
      <w:r w:rsidRPr="00053EFD">
        <w:rPr>
          <w:i/>
          <w:iCs/>
          <w:lang w:val="en-US"/>
        </w:rPr>
        <w:t>Autority</w:t>
      </w:r>
      <w:proofErr w:type="spellEnd"/>
      <w:r w:rsidRPr="00053EFD">
        <w:rPr>
          <w:i/>
          <w:iCs/>
          <w:lang w:val="en-US"/>
        </w:rPr>
        <w:t>: A p</w:t>
      </w:r>
      <w:r>
        <w:rPr>
          <w:i/>
          <w:iCs/>
          <w:lang w:val="en-US"/>
        </w:rPr>
        <w:t>hilosophical Framework</w:t>
      </w:r>
      <w:r>
        <w:rPr>
          <w:lang w:val="en-US"/>
        </w:rPr>
        <w:t>, Princeton 2009.</w:t>
      </w:r>
    </w:p>
  </w:footnote>
  <w:footnote w:id="7">
    <w:p w:rsidR="00F75D57" w:rsidRPr="00624AAD" w:rsidRDefault="00F75D57">
      <w:pPr>
        <w:pStyle w:val="Testonotaapidipagina"/>
        <w:rPr>
          <w:lang w:val="en-US"/>
        </w:rPr>
      </w:pPr>
      <w:r>
        <w:rPr>
          <w:rStyle w:val="Rimandonotaapidipagina"/>
        </w:rPr>
        <w:footnoteRef/>
      </w:r>
      <w:r w:rsidRPr="00624AAD">
        <w:rPr>
          <w:lang w:val="en-US"/>
        </w:rPr>
        <w:t xml:space="preserve"> Jason Brennan, </w:t>
      </w:r>
      <w:r w:rsidRPr="00624AAD">
        <w:rPr>
          <w:i/>
          <w:iCs/>
          <w:lang w:val="en-US"/>
        </w:rPr>
        <w:t>Against Democracy</w:t>
      </w:r>
      <w:r w:rsidRPr="00624AAD">
        <w:rPr>
          <w:lang w:val="en-US"/>
        </w:rPr>
        <w:t>, Princeton 2</w:t>
      </w:r>
      <w:r>
        <w:rPr>
          <w:lang w:val="en-US"/>
        </w:rPr>
        <w:t>016.</w:t>
      </w:r>
    </w:p>
  </w:footnote>
  <w:footnote w:id="8">
    <w:p w:rsidR="00F75D57" w:rsidRPr="0025368F" w:rsidRDefault="00F75D57" w:rsidP="0025368F">
      <w:pPr>
        <w:pStyle w:val="Testonotaapidipagina"/>
        <w:rPr>
          <w:i/>
          <w:iCs/>
        </w:rPr>
      </w:pPr>
      <w:r>
        <w:rPr>
          <w:rStyle w:val="Rimandonotaapidipagina"/>
        </w:rPr>
        <w:footnoteRef/>
      </w:r>
      <w:r w:rsidRPr="0025368F">
        <w:t xml:space="preserve"> Nadia Urbinati, </w:t>
      </w:r>
      <w:r w:rsidRPr="0025368F">
        <w:rPr>
          <w:i/>
          <w:iCs/>
        </w:rPr>
        <w:t xml:space="preserve">Democrazia sfigurata: </w:t>
      </w:r>
      <w:r>
        <w:rPr>
          <w:i/>
          <w:iCs/>
        </w:rPr>
        <w:t>il popolo tra opinione e verità</w:t>
      </w:r>
      <w:r w:rsidRPr="0025368F">
        <w:t>, Bocconi Università 201</w:t>
      </w:r>
      <w:r>
        <w:t>7</w:t>
      </w:r>
      <w:r w:rsidRPr="0025368F">
        <w:t xml:space="preserve">. </w:t>
      </w:r>
      <w:r w:rsidRPr="0025368F">
        <w:rPr>
          <w:i/>
          <w:iCs/>
        </w:rPr>
        <w:t xml:space="preserve"> </w:t>
      </w:r>
    </w:p>
  </w:footnote>
  <w:footnote w:id="9">
    <w:p w:rsidR="00F75D57" w:rsidRPr="00C521E1" w:rsidRDefault="00F75D57">
      <w:pPr>
        <w:pStyle w:val="Testonotaapidipagina"/>
        <w:rPr>
          <w:lang w:val="en-US"/>
        </w:rPr>
      </w:pPr>
      <w:r>
        <w:rPr>
          <w:rStyle w:val="Rimandonotaapidipagina"/>
        </w:rPr>
        <w:footnoteRef/>
      </w:r>
      <w:r w:rsidRPr="00C521E1">
        <w:rPr>
          <w:lang w:val="en-US"/>
        </w:rPr>
        <w:t xml:space="preserve"> Thomas </w:t>
      </w:r>
      <w:proofErr w:type="spellStart"/>
      <w:r w:rsidRPr="00C521E1">
        <w:rPr>
          <w:lang w:val="en-US"/>
        </w:rPr>
        <w:t>Christiano</w:t>
      </w:r>
      <w:proofErr w:type="spellEnd"/>
      <w:r w:rsidRPr="00C521E1">
        <w:rPr>
          <w:lang w:val="en-US"/>
        </w:rPr>
        <w:t xml:space="preserve">, </w:t>
      </w:r>
      <w:r w:rsidRPr="00C521E1">
        <w:rPr>
          <w:rFonts w:ascii="Times New Roman" w:hAnsi="Times New Roman" w:cs="Times New Roman"/>
          <w:lang w:val="en-US"/>
        </w:rPr>
        <w:t>«</w:t>
      </w:r>
      <w:r w:rsidRPr="00C521E1">
        <w:rPr>
          <w:lang w:val="en-US"/>
        </w:rPr>
        <w:t xml:space="preserve">The </w:t>
      </w:r>
      <w:proofErr w:type="spellStart"/>
      <w:r w:rsidRPr="00C521E1">
        <w:rPr>
          <w:lang w:val="en-US"/>
        </w:rPr>
        <w:t>Autority</w:t>
      </w:r>
      <w:proofErr w:type="spellEnd"/>
      <w:r w:rsidRPr="00C521E1">
        <w:rPr>
          <w:lang w:val="en-US"/>
        </w:rPr>
        <w:t xml:space="preserve"> of Democra</w:t>
      </w:r>
      <w:r>
        <w:rPr>
          <w:lang w:val="en-US"/>
        </w:rPr>
        <w:t>cy</w:t>
      </w:r>
      <w:r>
        <w:rPr>
          <w:rFonts w:ascii="Times New Roman" w:hAnsi="Times New Roman" w:cs="Times New Roman"/>
          <w:lang w:val="en-US"/>
        </w:rPr>
        <w:t>»</w:t>
      </w:r>
      <w:r>
        <w:rPr>
          <w:lang w:val="en-US"/>
        </w:rPr>
        <w:t xml:space="preserve">, in </w:t>
      </w:r>
      <w:r>
        <w:rPr>
          <w:i/>
          <w:iCs/>
          <w:lang w:val="en-US"/>
        </w:rPr>
        <w:t>Journal of Political Philosophy</w:t>
      </w:r>
      <w:r>
        <w:rPr>
          <w:lang w:val="en-US"/>
        </w:rPr>
        <w:t>, 2004, 12, 3, p. 266-290.</w:t>
      </w:r>
    </w:p>
  </w:footnote>
  <w:footnote w:id="10">
    <w:p w:rsidR="00F75D57" w:rsidRPr="00C80CAE" w:rsidRDefault="00F75D57">
      <w:pPr>
        <w:pStyle w:val="Testonotaapidipagina"/>
        <w:rPr>
          <w:lang w:val="en-US"/>
        </w:rPr>
      </w:pPr>
      <w:r>
        <w:rPr>
          <w:rStyle w:val="Rimandonotaapidipagina"/>
        </w:rPr>
        <w:footnoteRef/>
      </w:r>
      <w:r w:rsidRPr="00C80CAE">
        <w:rPr>
          <w:lang w:val="en-US"/>
        </w:rPr>
        <w:t xml:space="preserve"> Raf </w:t>
      </w:r>
      <w:proofErr w:type="spellStart"/>
      <w:r w:rsidRPr="00C80CAE">
        <w:rPr>
          <w:lang w:val="en-US"/>
        </w:rPr>
        <w:t>Geenens</w:t>
      </w:r>
      <w:proofErr w:type="spellEnd"/>
      <w:r w:rsidRPr="00C80CAE">
        <w:rPr>
          <w:lang w:val="en-US"/>
        </w:rPr>
        <w:t xml:space="preserve">, </w:t>
      </w:r>
      <w:r w:rsidRPr="00C80CAE">
        <w:rPr>
          <w:rFonts w:ascii="Times New Roman" w:hAnsi="Times New Roman" w:cs="Times New Roman"/>
          <w:lang w:val="en-US"/>
        </w:rPr>
        <w:t>«</w:t>
      </w:r>
      <w:r w:rsidRPr="00C80CAE">
        <w:rPr>
          <w:lang w:val="en-US"/>
        </w:rPr>
        <w:t xml:space="preserve">The deliberative Model of </w:t>
      </w:r>
      <w:r>
        <w:rPr>
          <w:lang w:val="en-US"/>
        </w:rPr>
        <w:t>Democracy: two Critical Remarks</w:t>
      </w:r>
      <w:r>
        <w:rPr>
          <w:rFonts w:ascii="Times New Roman" w:hAnsi="Times New Roman" w:cs="Times New Roman"/>
          <w:lang w:val="en-US"/>
        </w:rPr>
        <w:t>»</w:t>
      </w:r>
      <w:r>
        <w:rPr>
          <w:lang w:val="en-US"/>
        </w:rPr>
        <w:t xml:space="preserve">, in </w:t>
      </w:r>
      <w:r>
        <w:rPr>
          <w:i/>
          <w:iCs/>
          <w:lang w:val="en-US"/>
        </w:rPr>
        <w:t>Ratio Juris</w:t>
      </w:r>
      <w:r>
        <w:rPr>
          <w:lang w:val="en-US"/>
        </w:rPr>
        <w:t>, 2007, 20, 3, p. 355-377.</w:t>
      </w:r>
    </w:p>
  </w:footnote>
  <w:footnote w:id="11">
    <w:p w:rsidR="00F75D57" w:rsidRPr="003F657E" w:rsidRDefault="00F75D57">
      <w:pPr>
        <w:pStyle w:val="Testonotaapidipagina"/>
        <w:rPr>
          <w:lang w:val="en-US"/>
        </w:rPr>
      </w:pPr>
      <w:r>
        <w:rPr>
          <w:rStyle w:val="Rimandonotaapidipagina"/>
        </w:rPr>
        <w:footnoteRef/>
      </w:r>
      <w:r w:rsidRPr="003F657E">
        <w:rPr>
          <w:lang w:val="en-US"/>
        </w:rPr>
        <w:t xml:space="preserve"> </w:t>
      </w:r>
      <w:proofErr w:type="spellStart"/>
      <w:r w:rsidRPr="003F657E">
        <w:rPr>
          <w:lang w:val="en-US"/>
        </w:rPr>
        <w:t>Hervé</w:t>
      </w:r>
      <w:proofErr w:type="spellEnd"/>
      <w:r w:rsidRPr="003F657E">
        <w:rPr>
          <w:lang w:val="en-US"/>
        </w:rPr>
        <w:t xml:space="preserve"> </w:t>
      </w:r>
      <w:proofErr w:type="spellStart"/>
      <w:r w:rsidRPr="003F657E">
        <w:rPr>
          <w:lang w:val="en-US"/>
        </w:rPr>
        <w:t>Pourtois</w:t>
      </w:r>
      <w:proofErr w:type="spellEnd"/>
      <w:r w:rsidRPr="003F657E">
        <w:rPr>
          <w:lang w:val="en-US"/>
        </w:rPr>
        <w:t xml:space="preserve">, </w:t>
      </w:r>
      <w:r w:rsidRPr="003F657E">
        <w:rPr>
          <w:rFonts w:ascii="Times New Roman" w:hAnsi="Times New Roman" w:cs="Times New Roman"/>
          <w:lang w:val="en-US"/>
        </w:rPr>
        <w:t>«</w:t>
      </w:r>
      <w:r w:rsidRPr="003F657E">
        <w:rPr>
          <w:lang w:val="en-US"/>
        </w:rPr>
        <w:t xml:space="preserve">Mini-publics et </w:t>
      </w:r>
      <w:proofErr w:type="spellStart"/>
      <w:r w:rsidRPr="003F657E">
        <w:rPr>
          <w:lang w:val="en-US"/>
        </w:rPr>
        <w:t>démocratie</w:t>
      </w:r>
      <w:proofErr w:type="spellEnd"/>
      <w:r w:rsidRPr="003F657E">
        <w:rPr>
          <w:rFonts w:ascii="Times New Roman" w:hAnsi="Times New Roman" w:cs="Times New Roman"/>
          <w:lang w:val="en-US"/>
        </w:rPr>
        <w:t>»</w:t>
      </w:r>
      <w:r w:rsidRPr="003F657E">
        <w:rPr>
          <w:lang w:val="en-US"/>
        </w:rPr>
        <w:t xml:space="preserve"> in </w:t>
      </w:r>
      <w:r w:rsidRPr="003F657E">
        <w:rPr>
          <w:i/>
          <w:iCs/>
          <w:lang w:val="en-US"/>
        </w:rPr>
        <w:t xml:space="preserve">Politique et </w:t>
      </w:r>
      <w:proofErr w:type="spellStart"/>
      <w:r w:rsidRPr="003F657E">
        <w:rPr>
          <w:i/>
          <w:iCs/>
          <w:lang w:val="en-US"/>
        </w:rPr>
        <w:t>sociétés</w:t>
      </w:r>
      <w:proofErr w:type="spellEnd"/>
      <w:r w:rsidRPr="003F657E">
        <w:rPr>
          <w:lang w:val="en-US"/>
        </w:rPr>
        <w:t xml:space="preserve">, 2013, 32, 1, p. 21-41; </w:t>
      </w:r>
      <w:r w:rsidRPr="003F657E">
        <w:rPr>
          <w:rFonts w:ascii="Times New Roman" w:hAnsi="Times New Roman" w:cs="Times New Roman"/>
          <w:lang w:val="en-US"/>
        </w:rPr>
        <w:t>«</w:t>
      </w:r>
      <w:r w:rsidRPr="003F657E">
        <w:rPr>
          <w:lang w:val="en-US"/>
        </w:rPr>
        <w:t xml:space="preserve">Les </w:t>
      </w:r>
      <w:proofErr w:type="spellStart"/>
      <w:r w:rsidRPr="003F657E">
        <w:rPr>
          <w:lang w:val="en-US"/>
        </w:rPr>
        <w:t>potentialités</w:t>
      </w:r>
      <w:proofErr w:type="spellEnd"/>
      <w:r w:rsidRPr="003F657E">
        <w:rPr>
          <w:lang w:val="en-US"/>
        </w:rPr>
        <w:t xml:space="preserve"> e les </w:t>
      </w:r>
      <w:proofErr w:type="spellStart"/>
      <w:r w:rsidRPr="003F657E">
        <w:rPr>
          <w:lang w:val="en-US"/>
        </w:rPr>
        <w:t>limites</w:t>
      </w:r>
      <w:proofErr w:type="spellEnd"/>
      <w:r w:rsidRPr="003F657E">
        <w:rPr>
          <w:lang w:val="en-US"/>
        </w:rPr>
        <w:t xml:space="preserve"> </w:t>
      </w:r>
      <w:proofErr w:type="spellStart"/>
      <w:r w:rsidRPr="003F657E">
        <w:rPr>
          <w:lang w:val="en-US"/>
        </w:rPr>
        <w:t>dei</w:t>
      </w:r>
      <w:proofErr w:type="spellEnd"/>
      <w:r w:rsidRPr="003F657E">
        <w:rPr>
          <w:lang w:val="en-US"/>
        </w:rPr>
        <w:t xml:space="preserve"> </w:t>
      </w:r>
      <w:r w:rsidRPr="003F657E">
        <w:rPr>
          <w:i/>
          <w:iCs/>
          <w:lang w:val="en-US"/>
        </w:rPr>
        <w:t>mini-Publics</w:t>
      </w:r>
      <w:r w:rsidRPr="003F657E">
        <w:rPr>
          <w:rFonts w:ascii="Times New Roman" w:hAnsi="Times New Roman" w:cs="Times New Roman"/>
          <w:lang w:val="en-US"/>
        </w:rPr>
        <w:t>»</w:t>
      </w:r>
      <w:r w:rsidRPr="003F657E">
        <w:rPr>
          <w:lang w:val="en-US"/>
        </w:rPr>
        <w:t xml:space="preserve"> in </w:t>
      </w:r>
      <w:proofErr w:type="spellStart"/>
      <w:r w:rsidRPr="003F657E">
        <w:rPr>
          <w:i/>
          <w:iCs/>
          <w:lang w:val="en-US"/>
        </w:rPr>
        <w:t>D</w:t>
      </w:r>
      <w:r>
        <w:rPr>
          <w:i/>
          <w:iCs/>
          <w:lang w:val="en-US"/>
        </w:rPr>
        <w:t>é</w:t>
      </w:r>
      <w:r w:rsidRPr="003F657E">
        <w:rPr>
          <w:i/>
          <w:iCs/>
          <w:lang w:val="en-US"/>
        </w:rPr>
        <w:t>mocra</w:t>
      </w:r>
      <w:r>
        <w:rPr>
          <w:i/>
          <w:iCs/>
          <w:lang w:val="en-US"/>
        </w:rPr>
        <w:t>tie</w:t>
      </w:r>
      <w:proofErr w:type="spellEnd"/>
      <w:r>
        <w:rPr>
          <w:lang w:val="en-US"/>
        </w:rPr>
        <w:t>, 2014, 11, p. 10-13.</w:t>
      </w:r>
      <w:r w:rsidRPr="003F657E">
        <w:rPr>
          <w:lang w:val="en-US"/>
        </w:rPr>
        <w:t xml:space="preserve"> </w:t>
      </w:r>
    </w:p>
  </w:footnote>
  <w:footnote w:id="12">
    <w:p w:rsidR="00F75D57" w:rsidRPr="001373F5" w:rsidRDefault="00F75D57">
      <w:pPr>
        <w:pStyle w:val="Testonotaapidipagina"/>
        <w:rPr>
          <w:lang w:val="en-US"/>
        </w:rPr>
      </w:pPr>
      <w:r>
        <w:rPr>
          <w:rStyle w:val="Rimandonotaapidipagina"/>
        </w:rPr>
        <w:footnoteRef/>
      </w:r>
      <w:r w:rsidRPr="001373F5">
        <w:rPr>
          <w:lang w:val="en-US"/>
        </w:rPr>
        <w:t xml:space="preserve"> Per </w:t>
      </w:r>
      <w:proofErr w:type="spellStart"/>
      <w:r w:rsidRPr="001373F5">
        <w:rPr>
          <w:lang w:val="en-US"/>
        </w:rPr>
        <w:t>esempio</w:t>
      </w:r>
      <w:proofErr w:type="spellEnd"/>
      <w:r w:rsidRPr="001373F5">
        <w:rPr>
          <w:lang w:val="en-US"/>
        </w:rPr>
        <w:t xml:space="preserve">: Jane </w:t>
      </w:r>
      <w:proofErr w:type="spellStart"/>
      <w:r w:rsidRPr="001373F5">
        <w:rPr>
          <w:lang w:val="en-US"/>
        </w:rPr>
        <w:t>Mansbridge</w:t>
      </w:r>
      <w:proofErr w:type="spellEnd"/>
      <w:r w:rsidRPr="001373F5">
        <w:rPr>
          <w:lang w:val="en-US"/>
        </w:rPr>
        <w:t xml:space="preserve">, John Parkinson, </w:t>
      </w:r>
      <w:r w:rsidRPr="001373F5">
        <w:rPr>
          <w:i/>
          <w:iCs/>
          <w:lang w:val="en-US"/>
        </w:rPr>
        <w:t>Deliberative System. Deliberative Democracy at</w:t>
      </w:r>
      <w:r>
        <w:rPr>
          <w:i/>
          <w:iCs/>
          <w:lang w:val="en-US"/>
        </w:rPr>
        <w:t xml:space="preserve"> the Large Scale</w:t>
      </w:r>
      <w:r>
        <w:rPr>
          <w:lang w:val="en-US"/>
        </w:rPr>
        <w:t>, Cambridge 2013.</w:t>
      </w:r>
    </w:p>
  </w:footnote>
  <w:footnote w:id="13">
    <w:p w:rsidR="00F75D57" w:rsidRPr="00A27CE4" w:rsidRDefault="00F75D57">
      <w:pPr>
        <w:pStyle w:val="Testonotaapidipagina"/>
        <w:rPr>
          <w:lang w:val="en-US"/>
        </w:rPr>
      </w:pPr>
      <w:r>
        <w:rPr>
          <w:rStyle w:val="Rimandonotaapidipagina"/>
        </w:rPr>
        <w:footnoteRef/>
      </w:r>
      <w:r w:rsidRPr="00A27CE4">
        <w:rPr>
          <w:lang w:val="en-US"/>
        </w:rPr>
        <w:t xml:space="preserve"> Sofia </w:t>
      </w:r>
      <w:proofErr w:type="spellStart"/>
      <w:r w:rsidRPr="00A27CE4">
        <w:rPr>
          <w:lang w:val="en-US"/>
        </w:rPr>
        <w:t>Nasstrom</w:t>
      </w:r>
      <w:proofErr w:type="spellEnd"/>
      <w:r w:rsidRPr="00A27CE4">
        <w:rPr>
          <w:lang w:val="en-US"/>
        </w:rPr>
        <w:t xml:space="preserve">, </w:t>
      </w:r>
      <w:r w:rsidRPr="00A27CE4">
        <w:rPr>
          <w:rFonts w:ascii="Times New Roman" w:hAnsi="Times New Roman" w:cs="Times New Roman"/>
          <w:lang w:val="en-US"/>
        </w:rPr>
        <w:t>«</w:t>
      </w:r>
      <w:r w:rsidRPr="00A27CE4">
        <w:rPr>
          <w:lang w:val="en-US"/>
        </w:rPr>
        <w:t xml:space="preserve">Where is the </w:t>
      </w:r>
      <w:proofErr w:type="spellStart"/>
      <w:r w:rsidRPr="00A27CE4">
        <w:rPr>
          <w:lang w:val="en-US"/>
        </w:rPr>
        <w:t>Ra</w:t>
      </w:r>
      <w:r>
        <w:rPr>
          <w:lang w:val="en-US"/>
        </w:rPr>
        <w:t>presentative</w:t>
      </w:r>
      <w:proofErr w:type="spellEnd"/>
      <w:r>
        <w:rPr>
          <w:lang w:val="en-US"/>
        </w:rPr>
        <w:t xml:space="preserve"> Turn </w:t>
      </w:r>
      <w:proofErr w:type="gramStart"/>
      <w:r>
        <w:rPr>
          <w:lang w:val="en-US"/>
        </w:rPr>
        <w:t>Going?</w:t>
      </w:r>
      <w:r>
        <w:rPr>
          <w:rFonts w:ascii="Times New Roman" w:hAnsi="Times New Roman" w:cs="Times New Roman"/>
          <w:lang w:val="en-US"/>
        </w:rPr>
        <w:t>»</w:t>
      </w:r>
      <w:proofErr w:type="gramEnd"/>
      <w:r>
        <w:rPr>
          <w:lang w:val="en-US"/>
        </w:rPr>
        <w:t xml:space="preserve"> in </w:t>
      </w:r>
      <w:r>
        <w:rPr>
          <w:i/>
          <w:iCs/>
          <w:lang w:val="en-US"/>
        </w:rPr>
        <w:t>European Journal of Political Theory</w:t>
      </w:r>
      <w:r>
        <w:rPr>
          <w:lang w:val="en-US"/>
        </w:rPr>
        <w:t>, 2010, 10, 4, p. 501-510.</w:t>
      </w:r>
    </w:p>
  </w:footnote>
  <w:footnote w:id="14">
    <w:p w:rsidR="00F75D57" w:rsidRPr="00233CEB" w:rsidRDefault="00F75D57">
      <w:pPr>
        <w:pStyle w:val="Testonotaapidipagina"/>
      </w:pPr>
      <w:r>
        <w:rPr>
          <w:rStyle w:val="Rimandonotaapidipagina"/>
        </w:rPr>
        <w:footnoteRef/>
      </w:r>
      <w:r>
        <w:t xml:space="preserve"> Claude </w:t>
      </w:r>
      <w:proofErr w:type="spellStart"/>
      <w:r>
        <w:t>Lefort</w:t>
      </w:r>
      <w:proofErr w:type="spellEnd"/>
      <w:r>
        <w:t xml:space="preserve">, </w:t>
      </w:r>
      <w:r>
        <w:rPr>
          <w:i/>
          <w:iCs/>
        </w:rPr>
        <w:t xml:space="preserve">Essai </w:t>
      </w:r>
      <w:proofErr w:type="spellStart"/>
      <w:r>
        <w:rPr>
          <w:i/>
          <w:iCs/>
        </w:rPr>
        <w:t>sur</w:t>
      </w:r>
      <w:proofErr w:type="spellEnd"/>
      <w:r>
        <w:rPr>
          <w:i/>
          <w:iCs/>
        </w:rPr>
        <w:t xml:space="preserve"> le </w:t>
      </w:r>
      <w:proofErr w:type="spellStart"/>
      <w:r>
        <w:rPr>
          <w:i/>
          <w:iCs/>
        </w:rPr>
        <w:t>politique</w:t>
      </w:r>
      <w:proofErr w:type="spellEnd"/>
      <w:r>
        <w:rPr>
          <w:i/>
          <w:iCs/>
        </w:rPr>
        <w:t xml:space="preserve">. XIX-XX </w:t>
      </w:r>
      <w:proofErr w:type="spellStart"/>
      <w:r>
        <w:rPr>
          <w:i/>
          <w:iCs/>
        </w:rPr>
        <w:t>siècles</w:t>
      </w:r>
      <w:proofErr w:type="spellEnd"/>
      <w:r>
        <w:t xml:space="preserve">, </w:t>
      </w:r>
      <w:proofErr w:type="spellStart"/>
      <w:r>
        <w:t>Seuil</w:t>
      </w:r>
      <w:proofErr w:type="spellEnd"/>
      <w:r>
        <w:t xml:space="preserve"> 1986.</w:t>
      </w:r>
    </w:p>
  </w:footnote>
  <w:footnote w:id="15">
    <w:p w:rsidR="00F75D57" w:rsidRPr="00233CEB" w:rsidRDefault="00F75D57">
      <w:pPr>
        <w:pStyle w:val="Testonotaapidipagina"/>
      </w:pPr>
      <w:r>
        <w:rPr>
          <w:rStyle w:val="Rimandonotaapidipagina"/>
        </w:rPr>
        <w:footnoteRef/>
      </w:r>
      <w:r>
        <w:t xml:space="preserve"> Pierre </w:t>
      </w:r>
      <w:proofErr w:type="spellStart"/>
      <w:r>
        <w:t>Rosanvallon</w:t>
      </w:r>
      <w:proofErr w:type="spellEnd"/>
      <w:r>
        <w:t>,</w:t>
      </w:r>
      <w:r>
        <w:rPr>
          <w:i/>
          <w:iCs/>
        </w:rPr>
        <w:t xml:space="preserve"> La </w:t>
      </w:r>
      <w:proofErr w:type="spellStart"/>
      <w:r>
        <w:rPr>
          <w:i/>
          <w:iCs/>
        </w:rPr>
        <w:t>contre-démocratie</w:t>
      </w:r>
      <w:proofErr w:type="spellEnd"/>
      <w:r>
        <w:t xml:space="preserve">, </w:t>
      </w:r>
      <w:proofErr w:type="spellStart"/>
      <w:r>
        <w:t>Seuil</w:t>
      </w:r>
      <w:proofErr w:type="spellEnd"/>
      <w:r>
        <w:t xml:space="preserve"> 2006; </w:t>
      </w:r>
      <w:r>
        <w:rPr>
          <w:i/>
          <w:iCs/>
        </w:rPr>
        <w:t xml:space="preserve">La </w:t>
      </w:r>
      <w:proofErr w:type="spellStart"/>
      <w:r>
        <w:rPr>
          <w:i/>
          <w:iCs/>
        </w:rPr>
        <w:t>société</w:t>
      </w:r>
      <w:proofErr w:type="spellEnd"/>
      <w:r>
        <w:rPr>
          <w:i/>
          <w:iCs/>
        </w:rPr>
        <w:t xml:space="preserve"> </w:t>
      </w:r>
      <w:proofErr w:type="spellStart"/>
      <w:r>
        <w:rPr>
          <w:i/>
          <w:iCs/>
        </w:rPr>
        <w:t>des</w:t>
      </w:r>
      <w:proofErr w:type="spellEnd"/>
      <w:r>
        <w:rPr>
          <w:i/>
          <w:iCs/>
        </w:rPr>
        <w:t xml:space="preserve"> </w:t>
      </w:r>
      <w:proofErr w:type="spellStart"/>
      <w:r>
        <w:rPr>
          <w:i/>
          <w:iCs/>
        </w:rPr>
        <w:t>égaux</w:t>
      </w:r>
      <w:proofErr w:type="spellEnd"/>
      <w:r>
        <w:t xml:space="preserve">, </w:t>
      </w:r>
      <w:proofErr w:type="spellStart"/>
      <w:r>
        <w:t>Seuil</w:t>
      </w:r>
      <w:proofErr w:type="spellEnd"/>
      <w:r>
        <w:t xml:space="preserve"> 2011.</w:t>
      </w:r>
    </w:p>
  </w:footnote>
  <w:footnote w:id="16">
    <w:p w:rsidR="00F75D57" w:rsidRPr="00F241DE" w:rsidRDefault="00F75D57">
      <w:pPr>
        <w:pStyle w:val="Testonotaapidipagina"/>
      </w:pPr>
      <w:r>
        <w:rPr>
          <w:rStyle w:val="Rimandonotaapidipagina"/>
        </w:rPr>
        <w:footnoteRef/>
      </w:r>
      <w:r>
        <w:t xml:space="preserve"> Marcel </w:t>
      </w:r>
      <w:proofErr w:type="spellStart"/>
      <w:r>
        <w:t>Gauchet</w:t>
      </w:r>
      <w:proofErr w:type="spellEnd"/>
      <w:r>
        <w:t xml:space="preserve">, </w:t>
      </w:r>
      <w:r>
        <w:rPr>
          <w:i/>
          <w:iCs/>
        </w:rPr>
        <w:t xml:space="preserve">La </w:t>
      </w:r>
      <w:proofErr w:type="spellStart"/>
      <w:r>
        <w:rPr>
          <w:i/>
          <w:iCs/>
        </w:rPr>
        <w:t>religion</w:t>
      </w:r>
      <w:proofErr w:type="spellEnd"/>
      <w:r>
        <w:rPr>
          <w:i/>
          <w:iCs/>
        </w:rPr>
        <w:t xml:space="preserve"> </w:t>
      </w:r>
      <w:proofErr w:type="spellStart"/>
      <w:r>
        <w:rPr>
          <w:i/>
          <w:iCs/>
        </w:rPr>
        <w:t>dans</w:t>
      </w:r>
      <w:proofErr w:type="spellEnd"/>
      <w:r>
        <w:rPr>
          <w:i/>
          <w:iCs/>
        </w:rPr>
        <w:t xml:space="preserve"> la </w:t>
      </w:r>
      <w:proofErr w:type="spellStart"/>
      <w:r>
        <w:rPr>
          <w:i/>
          <w:iCs/>
        </w:rPr>
        <w:t>démocratie</w:t>
      </w:r>
      <w:proofErr w:type="spellEnd"/>
      <w:r>
        <w:rPr>
          <w:i/>
          <w:iCs/>
        </w:rPr>
        <w:t xml:space="preserve">. </w:t>
      </w:r>
      <w:proofErr w:type="spellStart"/>
      <w:r>
        <w:rPr>
          <w:i/>
          <w:iCs/>
        </w:rPr>
        <w:t>Parcours</w:t>
      </w:r>
      <w:proofErr w:type="spellEnd"/>
      <w:r>
        <w:rPr>
          <w:i/>
          <w:iCs/>
        </w:rPr>
        <w:t xml:space="preserve"> de la </w:t>
      </w:r>
      <w:proofErr w:type="spellStart"/>
      <w:r>
        <w:rPr>
          <w:i/>
          <w:iCs/>
        </w:rPr>
        <w:t>laicité</w:t>
      </w:r>
      <w:proofErr w:type="spellEnd"/>
      <w:r>
        <w:t>, Gallimard 1998.</w:t>
      </w:r>
    </w:p>
  </w:footnote>
  <w:footnote w:id="17">
    <w:p w:rsidR="00F75D57" w:rsidRPr="00915755" w:rsidRDefault="00F75D57">
      <w:pPr>
        <w:pStyle w:val="Testonotaapidipagina"/>
        <w:rPr>
          <w:lang w:val="en-US"/>
        </w:rPr>
      </w:pPr>
      <w:r>
        <w:rPr>
          <w:rStyle w:val="Rimandonotaapidipagina"/>
        </w:rPr>
        <w:footnoteRef/>
      </w:r>
      <w:r w:rsidRPr="00915755">
        <w:rPr>
          <w:lang w:val="en-US"/>
        </w:rPr>
        <w:t xml:space="preserve"> Pierre Bourdieu, </w:t>
      </w:r>
      <w:r w:rsidRPr="00915755">
        <w:rPr>
          <w:i/>
          <w:iCs/>
          <w:lang w:val="en-US"/>
        </w:rPr>
        <w:t xml:space="preserve">Language and Symbolic </w:t>
      </w:r>
      <w:r>
        <w:rPr>
          <w:i/>
          <w:iCs/>
          <w:lang w:val="en-US"/>
        </w:rPr>
        <w:t>Power</w:t>
      </w:r>
      <w:r>
        <w:rPr>
          <w:lang w:val="en-US"/>
        </w:rPr>
        <w:t>, Cambridge 1991.</w:t>
      </w:r>
    </w:p>
  </w:footnote>
  <w:footnote w:id="18">
    <w:p w:rsidR="00F75D57" w:rsidRPr="00915755" w:rsidRDefault="00F75D57">
      <w:pPr>
        <w:pStyle w:val="Testonotaapidipagina"/>
      </w:pPr>
      <w:r>
        <w:rPr>
          <w:rStyle w:val="Rimandonotaapidipagina"/>
        </w:rPr>
        <w:footnoteRef/>
      </w:r>
      <w:r w:rsidRPr="000021A4">
        <w:t xml:space="preserve"> Jacques </w:t>
      </w:r>
      <w:proofErr w:type="spellStart"/>
      <w:r w:rsidRPr="000021A4">
        <w:t>Derrida</w:t>
      </w:r>
      <w:proofErr w:type="spellEnd"/>
      <w:r w:rsidRPr="000021A4">
        <w:t xml:space="preserve">, </w:t>
      </w:r>
      <w:proofErr w:type="spellStart"/>
      <w:r w:rsidRPr="000021A4">
        <w:rPr>
          <w:i/>
          <w:iCs/>
        </w:rPr>
        <w:t>Otobiographie</w:t>
      </w:r>
      <w:proofErr w:type="spellEnd"/>
      <w:r w:rsidRPr="000021A4">
        <w:rPr>
          <w:i/>
          <w:iCs/>
        </w:rPr>
        <w:t xml:space="preserve">. </w:t>
      </w:r>
      <w:r w:rsidRPr="00915755">
        <w:rPr>
          <w:i/>
          <w:iCs/>
        </w:rPr>
        <w:t>L’</w:t>
      </w:r>
      <w:proofErr w:type="spellStart"/>
      <w:r w:rsidRPr="00915755">
        <w:rPr>
          <w:i/>
          <w:iCs/>
        </w:rPr>
        <w:t>enseignement</w:t>
      </w:r>
      <w:proofErr w:type="spellEnd"/>
      <w:r w:rsidRPr="00915755">
        <w:rPr>
          <w:i/>
          <w:iCs/>
        </w:rPr>
        <w:t xml:space="preserve"> de Nietzsche et la </w:t>
      </w:r>
      <w:proofErr w:type="spellStart"/>
      <w:r w:rsidRPr="00915755">
        <w:rPr>
          <w:i/>
          <w:iCs/>
        </w:rPr>
        <w:t>politique</w:t>
      </w:r>
      <w:proofErr w:type="spellEnd"/>
      <w:r w:rsidRPr="00915755">
        <w:rPr>
          <w:i/>
          <w:iCs/>
        </w:rPr>
        <w:t xml:space="preserve"> di </w:t>
      </w:r>
      <w:proofErr w:type="spellStart"/>
      <w:r w:rsidRPr="00915755">
        <w:rPr>
          <w:i/>
          <w:iCs/>
        </w:rPr>
        <w:t>n</w:t>
      </w:r>
      <w:r>
        <w:rPr>
          <w:i/>
          <w:iCs/>
        </w:rPr>
        <w:t>om</w:t>
      </w:r>
      <w:proofErr w:type="spellEnd"/>
      <w:r>
        <w:rPr>
          <w:i/>
          <w:iCs/>
        </w:rPr>
        <w:t xml:space="preserve"> </w:t>
      </w:r>
      <w:proofErr w:type="spellStart"/>
      <w:r>
        <w:rPr>
          <w:i/>
          <w:iCs/>
        </w:rPr>
        <w:t>propre</w:t>
      </w:r>
      <w:proofErr w:type="spellEnd"/>
      <w:r>
        <w:t xml:space="preserve">, </w:t>
      </w:r>
      <w:proofErr w:type="spellStart"/>
      <w:r>
        <w:t>Galilée</w:t>
      </w:r>
      <w:proofErr w:type="spellEnd"/>
      <w:r>
        <w:t xml:space="preserve"> 1984.</w:t>
      </w:r>
    </w:p>
  </w:footnote>
  <w:footnote w:id="19">
    <w:p w:rsidR="00F75D57" w:rsidRPr="00794498" w:rsidRDefault="00F75D57">
      <w:pPr>
        <w:pStyle w:val="Testonotaapidipagina"/>
        <w:rPr>
          <w:lang w:val="en-US"/>
        </w:rPr>
      </w:pPr>
      <w:r>
        <w:rPr>
          <w:rStyle w:val="Rimandonotaapidipagina"/>
        </w:rPr>
        <w:footnoteRef/>
      </w:r>
      <w:r w:rsidRPr="00794498">
        <w:rPr>
          <w:lang w:val="en-US"/>
        </w:rPr>
        <w:t xml:space="preserve"> Frank </w:t>
      </w:r>
      <w:proofErr w:type="spellStart"/>
      <w:r w:rsidRPr="00794498">
        <w:rPr>
          <w:lang w:val="en-US"/>
        </w:rPr>
        <w:t>Ankersmit</w:t>
      </w:r>
      <w:proofErr w:type="spellEnd"/>
      <w:r w:rsidRPr="00794498">
        <w:rPr>
          <w:lang w:val="en-US"/>
        </w:rPr>
        <w:t xml:space="preserve">, </w:t>
      </w:r>
      <w:r w:rsidRPr="00794498">
        <w:rPr>
          <w:i/>
          <w:iCs/>
          <w:lang w:val="en-US"/>
        </w:rPr>
        <w:t>political Representation</w:t>
      </w:r>
      <w:r w:rsidRPr="00794498">
        <w:rPr>
          <w:lang w:val="en-US"/>
        </w:rPr>
        <w:t>, 2001, Stanford.</w:t>
      </w:r>
    </w:p>
  </w:footnote>
  <w:footnote w:id="20">
    <w:p w:rsidR="00F75D57" w:rsidRPr="00794498" w:rsidRDefault="00F75D57">
      <w:pPr>
        <w:pStyle w:val="Testonotaapidipagina"/>
        <w:rPr>
          <w:lang w:val="en-US"/>
        </w:rPr>
      </w:pPr>
      <w:r>
        <w:rPr>
          <w:rStyle w:val="Rimandonotaapidipagina"/>
        </w:rPr>
        <w:footnoteRef/>
      </w:r>
      <w:r w:rsidRPr="00794498">
        <w:rPr>
          <w:lang w:val="en-US"/>
        </w:rPr>
        <w:t xml:space="preserve"> Michael Saward, </w:t>
      </w:r>
      <w:r w:rsidRPr="00794498">
        <w:rPr>
          <w:i/>
          <w:iCs/>
          <w:lang w:val="en-US"/>
        </w:rPr>
        <w:t xml:space="preserve">The Representation </w:t>
      </w:r>
      <w:proofErr w:type="spellStart"/>
      <w:r w:rsidRPr="00794498">
        <w:rPr>
          <w:i/>
          <w:iCs/>
          <w:lang w:val="en-US"/>
        </w:rPr>
        <w:t>clain</w:t>
      </w:r>
      <w:proofErr w:type="spellEnd"/>
      <w:r w:rsidRPr="00794498">
        <w:rPr>
          <w:lang w:val="en-US"/>
        </w:rPr>
        <w:t xml:space="preserve">, </w:t>
      </w:r>
      <w:r>
        <w:rPr>
          <w:lang w:val="en-US"/>
        </w:rPr>
        <w:t>Oxford 2010.</w:t>
      </w:r>
    </w:p>
  </w:footnote>
  <w:footnote w:id="21">
    <w:p w:rsidR="00F75D57" w:rsidRPr="00D74E10" w:rsidRDefault="00F75D57">
      <w:pPr>
        <w:pStyle w:val="Testonotaapidipagina"/>
        <w:rPr>
          <w:lang w:val="en-US"/>
        </w:rPr>
      </w:pPr>
      <w:r>
        <w:rPr>
          <w:rStyle w:val="Rimandonotaapidipagina"/>
        </w:rPr>
        <w:footnoteRef/>
      </w:r>
      <w:r w:rsidRPr="00D74E10">
        <w:rPr>
          <w:lang w:val="en-US"/>
        </w:rPr>
        <w:t xml:space="preserve"> Bernard </w:t>
      </w:r>
      <w:proofErr w:type="spellStart"/>
      <w:r w:rsidRPr="00D74E10">
        <w:rPr>
          <w:lang w:val="en-US"/>
        </w:rPr>
        <w:t>Manin</w:t>
      </w:r>
      <w:proofErr w:type="spellEnd"/>
      <w:r w:rsidRPr="00D74E10">
        <w:rPr>
          <w:lang w:val="en-US"/>
        </w:rPr>
        <w:t xml:space="preserve">, </w:t>
      </w:r>
      <w:proofErr w:type="spellStart"/>
      <w:r w:rsidRPr="00D74E10">
        <w:rPr>
          <w:i/>
          <w:iCs/>
          <w:lang w:val="en-US"/>
        </w:rPr>
        <w:t>Principes</w:t>
      </w:r>
      <w:proofErr w:type="spellEnd"/>
      <w:r w:rsidRPr="00D74E10">
        <w:rPr>
          <w:i/>
          <w:iCs/>
          <w:lang w:val="en-US"/>
        </w:rPr>
        <w:t xml:space="preserve"> du </w:t>
      </w:r>
      <w:proofErr w:type="spellStart"/>
      <w:r w:rsidRPr="00D74E10">
        <w:rPr>
          <w:i/>
          <w:iCs/>
          <w:lang w:val="en-US"/>
        </w:rPr>
        <w:t>gouvernement</w:t>
      </w:r>
      <w:proofErr w:type="spellEnd"/>
      <w:r w:rsidRPr="00D74E10">
        <w:rPr>
          <w:i/>
          <w:iCs/>
          <w:lang w:val="en-US"/>
        </w:rPr>
        <w:t xml:space="preserve"> </w:t>
      </w:r>
      <w:proofErr w:type="spellStart"/>
      <w:r w:rsidRPr="00D74E10">
        <w:rPr>
          <w:i/>
          <w:iCs/>
          <w:lang w:val="en-US"/>
        </w:rPr>
        <w:t>représentatif</w:t>
      </w:r>
      <w:proofErr w:type="spellEnd"/>
      <w:r w:rsidRPr="00D74E10">
        <w:rPr>
          <w:lang w:val="en-US"/>
        </w:rPr>
        <w:t xml:space="preserve">, </w:t>
      </w:r>
      <w:proofErr w:type="spellStart"/>
      <w:r w:rsidRPr="00D74E10">
        <w:rPr>
          <w:lang w:val="en-US"/>
        </w:rPr>
        <w:t>Calmann</w:t>
      </w:r>
      <w:proofErr w:type="spellEnd"/>
      <w:r w:rsidRPr="00D74E10">
        <w:rPr>
          <w:lang w:val="en-US"/>
        </w:rPr>
        <w:t>-Levy 1995.</w:t>
      </w:r>
    </w:p>
  </w:footnote>
  <w:footnote w:id="22">
    <w:p w:rsidR="00F75D57" w:rsidRPr="00660762" w:rsidRDefault="00F75D57">
      <w:pPr>
        <w:pStyle w:val="Testonotaapidipagina"/>
      </w:pPr>
      <w:r>
        <w:rPr>
          <w:rStyle w:val="Rimandonotaapidipagina"/>
        </w:rPr>
        <w:footnoteRef/>
      </w:r>
      <w:r>
        <w:t xml:space="preserve"> Nadia Urbinati, </w:t>
      </w:r>
      <w:r>
        <w:rPr>
          <w:i/>
          <w:iCs/>
        </w:rPr>
        <w:t>Democrazia rappresentativa</w:t>
      </w:r>
      <w:r>
        <w:t xml:space="preserve">, 2010 Feltrinelli; </w:t>
      </w:r>
      <w:r>
        <w:rPr>
          <w:i/>
          <w:iCs/>
        </w:rPr>
        <w:t>Democrazia sfigurata. Il popolo tra opinione e verità</w:t>
      </w:r>
      <w:r>
        <w:t>, Bocconi 2014.</w:t>
      </w:r>
    </w:p>
  </w:footnote>
  <w:footnote w:id="23">
    <w:p w:rsidR="00F75D57" w:rsidRPr="00067BC0" w:rsidRDefault="00F75D57">
      <w:pPr>
        <w:pStyle w:val="Testonotaapidipagina"/>
      </w:pPr>
      <w:r>
        <w:rPr>
          <w:rStyle w:val="Rimandonotaapidipagina"/>
        </w:rPr>
        <w:footnoteRef/>
      </w:r>
      <w:r w:rsidRPr="00067BC0">
        <w:t xml:space="preserve"> Si veda per esempio il lavoro di Martin </w:t>
      </w:r>
      <w:proofErr w:type="spellStart"/>
      <w:r w:rsidRPr="00067BC0">
        <w:t>Loughlin</w:t>
      </w:r>
      <w:proofErr w:type="spellEnd"/>
      <w:r w:rsidRPr="00067BC0">
        <w:t xml:space="preserve">, </w:t>
      </w:r>
      <w:r w:rsidRPr="00067BC0">
        <w:rPr>
          <w:rFonts w:ascii="Times New Roman" w:hAnsi="Times New Roman" w:cs="Times New Roman"/>
        </w:rPr>
        <w:t>«</w:t>
      </w:r>
      <w:proofErr w:type="spellStart"/>
      <w:r w:rsidRPr="00067BC0">
        <w:t>Representation</w:t>
      </w:r>
      <w:proofErr w:type="spellEnd"/>
      <w:r w:rsidRPr="00067BC0">
        <w:t xml:space="preserve"> and </w:t>
      </w:r>
      <w:proofErr w:type="spellStart"/>
      <w:r w:rsidRPr="00067BC0">
        <w:t>Constitutional</w:t>
      </w:r>
      <w:proofErr w:type="spellEnd"/>
      <w:r w:rsidRPr="00067BC0">
        <w:t xml:space="preserve"> </w:t>
      </w:r>
      <w:proofErr w:type="spellStart"/>
      <w:r w:rsidRPr="00067BC0">
        <w:t>Theory</w:t>
      </w:r>
      <w:proofErr w:type="spellEnd"/>
      <w:r w:rsidRPr="00067BC0">
        <w:rPr>
          <w:rFonts w:ascii="Times New Roman" w:hAnsi="Times New Roman" w:cs="Times New Roman"/>
        </w:rPr>
        <w:t>»</w:t>
      </w:r>
      <w:r w:rsidRPr="00067BC0">
        <w:t xml:space="preserve">, in </w:t>
      </w:r>
      <w:r w:rsidRPr="00067BC0">
        <w:rPr>
          <w:i/>
          <w:iCs/>
        </w:rPr>
        <w:t>Law and Administration in Europe</w:t>
      </w:r>
      <w:r w:rsidRPr="00067BC0">
        <w:t xml:space="preserve">, Oxford 2003; di Richard Bellamy e Dario Castiglione, </w:t>
      </w:r>
      <w:r w:rsidRPr="00067BC0">
        <w:rPr>
          <w:rFonts w:ascii="Times New Roman" w:hAnsi="Times New Roman" w:cs="Times New Roman"/>
        </w:rPr>
        <w:t>«</w:t>
      </w:r>
      <w:proofErr w:type="spellStart"/>
      <w:r w:rsidRPr="00067BC0">
        <w:t>Legitimizing</w:t>
      </w:r>
      <w:proofErr w:type="spellEnd"/>
      <w:r w:rsidRPr="00067BC0">
        <w:t xml:space="preserve"> the Euro-‘</w:t>
      </w:r>
      <w:proofErr w:type="spellStart"/>
      <w:r w:rsidRPr="00067BC0">
        <w:t>Polity</w:t>
      </w:r>
      <w:proofErr w:type="spellEnd"/>
      <w:r w:rsidRPr="00067BC0">
        <w:t xml:space="preserve">’ and </w:t>
      </w:r>
      <w:proofErr w:type="spellStart"/>
      <w:r w:rsidRPr="00067BC0">
        <w:t>its</w:t>
      </w:r>
      <w:proofErr w:type="spellEnd"/>
      <w:r w:rsidRPr="00067BC0">
        <w:t xml:space="preserve"> ‘Regime’: The Normative Turn in EU </w:t>
      </w:r>
      <w:proofErr w:type="spellStart"/>
      <w:r w:rsidRPr="00067BC0">
        <w:t>Studies</w:t>
      </w:r>
      <w:proofErr w:type="spellEnd"/>
      <w:r w:rsidRPr="00067BC0">
        <w:rPr>
          <w:rFonts w:ascii="Times New Roman" w:hAnsi="Times New Roman" w:cs="Times New Roman"/>
        </w:rPr>
        <w:t>»</w:t>
      </w:r>
      <w:r w:rsidRPr="00067BC0">
        <w:t xml:space="preserve">, </w:t>
      </w:r>
      <w:proofErr w:type="spellStart"/>
      <w:r w:rsidRPr="00067BC0">
        <w:rPr>
          <w:i/>
          <w:iCs/>
        </w:rPr>
        <w:t>European</w:t>
      </w:r>
      <w:proofErr w:type="spellEnd"/>
      <w:r w:rsidRPr="00067BC0">
        <w:rPr>
          <w:i/>
          <w:iCs/>
        </w:rPr>
        <w:t xml:space="preserve"> Journal of </w:t>
      </w:r>
      <w:proofErr w:type="spellStart"/>
      <w:r w:rsidRPr="00067BC0">
        <w:rPr>
          <w:i/>
          <w:iCs/>
        </w:rPr>
        <w:t>Political</w:t>
      </w:r>
      <w:proofErr w:type="spellEnd"/>
      <w:r w:rsidRPr="00067BC0">
        <w:rPr>
          <w:i/>
          <w:iCs/>
        </w:rPr>
        <w:t xml:space="preserve"> </w:t>
      </w:r>
      <w:proofErr w:type="spellStart"/>
      <w:r w:rsidRPr="00067BC0">
        <w:rPr>
          <w:i/>
          <w:iCs/>
        </w:rPr>
        <w:t>Theory</w:t>
      </w:r>
      <w:proofErr w:type="spellEnd"/>
      <w:r w:rsidRPr="00067BC0">
        <w:t>, 2003, 2, 1, p. 7-34.</w:t>
      </w:r>
    </w:p>
  </w:footnote>
  <w:footnote w:id="24">
    <w:p w:rsidR="00F75D57" w:rsidRPr="001003DE" w:rsidRDefault="00F75D57">
      <w:pPr>
        <w:pStyle w:val="Testonotaapidipagina"/>
        <w:rPr>
          <w:lang w:val="en-US"/>
        </w:rPr>
      </w:pPr>
      <w:r>
        <w:rPr>
          <w:rStyle w:val="Rimandonotaapidipagina"/>
        </w:rPr>
        <w:footnoteRef/>
      </w:r>
      <w:r w:rsidRPr="001003DE">
        <w:rPr>
          <w:lang w:val="en-US"/>
        </w:rPr>
        <w:t xml:space="preserve"> Si </w:t>
      </w:r>
      <w:proofErr w:type="spellStart"/>
      <w:r w:rsidRPr="001003DE">
        <w:rPr>
          <w:lang w:val="en-US"/>
        </w:rPr>
        <w:t>veda</w:t>
      </w:r>
      <w:proofErr w:type="spellEnd"/>
      <w:r w:rsidRPr="001003DE">
        <w:rPr>
          <w:lang w:val="en-US"/>
        </w:rPr>
        <w:t xml:space="preserve"> per </w:t>
      </w:r>
      <w:proofErr w:type="spellStart"/>
      <w:r w:rsidRPr="001003DE">
        <w:rPr>
          <w:lang w:val="en-US"/>
        </w:rPr>
        <w:t>esempio</w:t>
      </w:r>
      <w:proofErr w:type="spellEnd"/>
      <w:r w:rsidRPr="001003DE">
        <w:rPr>
          <w:lang w:val="en-US"/>
        </w:rPr>
        <w:t xml:space="preserve">: Nancy Rosenblum, </w:t>
      </w:r>
      <w:r w:rsidRPr="001003DE">
        <w:rPr>
          <w:i/>
          <w:iCs/>
          <w:lang w:val="en-US"/>
        </w:rPr>
        <w:t xml:space="preserve">On the </w:t>
      </w:r>
      <w:r>
        <w:rPr>
          <w:i/>
          <w:iCs/>
          <w:lang w:val="en-US"/>
        </w:rPr>
        <w:t xml:space="preserve">Side of the angels: </w:t>
      </w:r>
      <w:proofErr w:type="gramStart"/>
      <w:r>
        <w:rPr>
          <w:i/>
          <w:iCs/>
          <w:lang w:val="en-US"/>
        </w:rPr>
        <w:t>an</w:t>
      </w:r>
      <w:proofErr w:type="gramEnd"/>
      <w:r>
        <w:rPr>
          <w:i/>
          <w:iCs/>
          <w:lang w:val="en-US"/>
        </w:rPr>
        <w:t xml:space="preserve"> Appreciation of Parties and Partisanship</w:t>
      </w:r>
      <w:r>
        <w:rPr>
          <w:lang w:val="en-US"/>
        </w:rPr>
        <w:t>, Princeton 2008; Russel</w:t>
      </w:r>
      <w:r w:rsidRPr="001003DE">
        <w:rPr>
          <w:lang w:val="en-US"/>
        </w:rPr>
        <w:t xml:space="preserve"> </w:t>
      </w:r>
      <w:proofErr w:type="spellStart"/>
      <w:r w:rsidRPr="001003DE">
        <w:rPr>
          <w:lang w:val="en-US"/>
        </w:rPr>
        <w:t>Muirhead</w:t>
      </w:r>
      <w:proofErr w:type="spellEnd"/>
      <w:r>
        <w:rPr>
          <w:lang w:val="en-US"/>
        </w:rPr>
        <w:t xml:space="preserve">, </w:t>
      </w:r>
      <w:r>
        <w:rPr>
          <w:i/>
          <w:iCs/>
          <w:lang w:val="en-US"/>
        </w:rPr>
        <w:t xml:space="preserve">The Promise of Party in a </w:t>
      </w:r>
      <w:proofErr w:type="spellStart"/>
      <w:r>
        <w:rPr>
          <w:i/>
          <w:iCs/>
          <w:lang w:val="en-US"/>
        </w:rPr>
        <w:t>Polirized</w:t>
      </w:r>
      <w:proofErr w:type="spellEnd"/>
      <w:r>
        <w:rPr>
          <w:i/>
          <w:iCs/>
          <w:lang w:val="en-US"/>
        </w:rPr>
        <w:t xml:space="preserve"> Age</w:t>
      </w:r>
      <w:r>
        <w:rPr>
          <w:lang w:val="en-US"/>
        </w:rPr>
        <w:t xml:space="preserve">, </w:t>
      </w:r>
      <w:proofErr w:type="spellStart"/>
      <w:r>
        <w:rPr>
          <w:lang w:val="en-US"/>
        </w:rPr>
        <w:t>Cambrige</w:t>
      </w:r>
      <w:proofErr w:type="spellEnd"/>
      <w:r>
        <w:rPr>
          <w:lang w:val="en-US"/>
        </w:rPr>
        <w:t xml:space="preserve"> 2014; Jonathan</w:t>
      </w:r>
      <w:r w:rsidRPr="001003DE">
        <w:rPr>
          <w:lang w:val="en-US"/>
        </w:rPr>
        <w:t xml:space="preserve"> White e</w:t>
      </w:r>
      <w:r>
        <w:rPr>
          <w:lang w:val="en-US"/>
        </w:rPr>
        <w:t xml:space="preserve"> Lea</w:t>
      </w:r>
      <w:r w:rsidRPr="001003DE">
        <w:rPr>
          <w:lang w:val="en-US"/>
        </w:rPr>
        <w:t xml:space="preserve"> </w:t>
      </w:r>
      <w:proofErr w:type="spellStart"/>
      <w:r w:rsidRPr="001003DE">
        <w:rPr>
          <w:lang w:val="en-US"/>
        </w:rPr>
        <w:t>Ypi</w:t>
      </w:r>
      <w:proofErr w:type="spellEnd"/>
      <w:r>
        <w:rPr>
          <w:lang w:val="en-US"/>
        </w:rPr>
        <w:t xml:space="preserve">, </w:t>
      </w:r>
      <w:r>
        <w:rPr>
          <w:i/>
          <w:iCs/>
          <w:lang w:val="en-US"/>
        </w:rPr>
        <w:t>The Meaning of Partisanship</w:t>
      </w:r>
      <w:r>
        <w:rPr>
          <w:lang w:val="en-US"/>
        </w:rPr>
        <w:t>, Oxford 2016.</w:t>
      </w:r>
    </w:p>
  </w:footnote>
  <w:footnote w:id="25">
    <w:p w:rsidR="00F75D57" w:rsidRPr="001A4260" w:rsidRDefault="00F75D57">
      <w:pPr>
        <w:pStyle w:val="Testonotaapidipagina"/>
        <w:rPr>
          <w:lang w:val="en-US"/>
        </w:rPr>
      </w:pPr>
      <w:r>
        <w:rPr>
          <w:rStyle w:val="Rimandonotaapidipagina"/>
        </w:rPr>
        <w:footnoteRef/>
      </w:r>
      <w:r w:rsidRPr="001A4260">
        <w:rPr>
          <w:lang w:val="en-US"/>
        </w:rPr>
        <w:t xml:space="preserve"> Olivier </w:t>
      </w:r>
      <w:proofErr w:type="spellStart"/>
      <w:r w:rsidRPr="001A4260">
        <w:rPr>
          <w:lang w:val="en-US"/>
        </w:rPr>
        <w:t>Marchart</w:t>
      </w:r>
      <w:proofErr w:type="spellEnd"/>
      <w:r w:rsidRPr="001A4260">
        <w:rPr>
          <w:lang w:val="en-US"/>
        </w:rPr>
        <w:t xml:space="preserve">, </w:t>
      </w:r>
      <w:r w:rsidRPr="001A4260">
        <w:rPr>
          <w:i/>
          <w:iCs/>
          <w:lang w:val="en-US"/>
        </w:rPr>
        <w:t>Post-</w:t>
      </w:r>
      <w:proofErr w:type="spellStart"/>
      <w:r w:rsidRPr="001A4260">
        <w:rPr>
          <w:i/>
          <w:iCs/>
          <w:lang w:val="en-US"/>
        </w:rPr>
        <w:t>Fondational</w:t>
      </w:r>
      <w:proofErr w:type="spellEnd"/>
      <w:r w:rsidRPr="001A4260">
        <w:rPr>
          <w:i/>
          <w:iCs/>
          <w:lang w:val="en-US"/>
        </w:rPr>
        <w:t xml:space="preserve"> Political T</w:t>
      </w:r>
      <w:r>
        <w:rPr>
          <w:i/>
          <w:iCs/>
          <w:lang w:val="en-US"/>
        </w:rPr>
        <w:t xml:space="preserve">hought: Political Difference in Nancy, </w:t>
      </w:r>
      <w:proofErr w:type="spellStart"/>
      <w:r>
        <w:rPr>
          <w:i/>
          <w:iCs/>
          <w:lang w:val="en-US"/>
        </w:rPr>
        <w:t>Lefort</w:t>
      </w:r>
      <w:proofErr w:type="spellEnd"/>
      <w:r>
        <w:rPr>
          <w:i/>
          <w:iCs/>
          <w:lang w:val="en-US"/>
        </w:rPr>
        <w:t xml:space="preserve">, </w:t>
      </w:r>
      <w:proofErr w:type="spellStart"/>
      <w:r>
        <w:rPr>
          <w:i/>
          <w:iCs/>
          <w:lang w:val="en-US"/>
        </w:rPr>
        <w:t>Badiou</w:t>
      </w:r>
      <w:proofErr w:type="spellEnd"/>
      <w:r>
        <w:rPr>
          <w:i/>
          <w:iCs/>
          <w:lang w:val="en-US"/>
        </w:rPr>
        <w:t xml:space="preserve"> and </w:t>
      </w:r>
      <w:proofErr w:type="spellStart"/>
      <w:r>
        <w:rPr>
          <w:i/>
          <w:iCs/>
          <w:lang w:val="en-US"/>
        </w:rPr>
        <w:t>Laclau</w:t>
      </w:r>
      <w:proofErr w:type="spellEnd"/>
      <w:r>
        <w:rPr>
          <w:lang w:val="en-US"/>
        </w:rPr>
        <w:t xml:space="preserve">, </w:t>
      </w:r>
      <w:proofErr w:type="spellStart"/>
      <w:r>
        <w:rPr>
          <w:lang w:val="en-US"/>
        </w:rPr>
        <w:t>Edimbourg</w:t>
      </w:r>
      <w:proofErr w:type="spellEnd"/>
      <w:r>
        <w:rPr>
          <w:lang w:val="en-US"/>
        </w:rPr>
        <w:t xml:space="preserve"> 2007.</w:t>
      </w:r>
    </w:p>
  </w:footnote>
  <w:footnote w:id="26">
    <w:p w:rsidR="00F75D57" w:rsidRPr="001A4260" w:rsidRDefault="00F75D57">
      <w:pPr>
        <w:pStyle w:val="Testonotaapidipagina"/>
        <w:rPr>
          <w:lang w:val="en-US"/>
        </w:rPr>
      </w:pPr>
      <w:r>
        <w:rPr>
          <w:rStyle w:val="Rimandonotaapidipagina"/>
        </w:rPr>
        <w:footnoteRef/>
      </w:r>
      <w:r w:rsidRPr="001A4260">
        <w:rPr>
          <w:lang w:val="en-US"/>
        </w:rPr>
        <w:t xml:space="preserve"> Marc </w:t>
      </w:r>
      <w:proofErr w:type="spellStart"/>
      <w:r w:rsidRPr="001A4260">
        <w:rPr>
          <w:lang w:val="en-US"/>
        </w:rPr>
        <w:t>Devenney</w:t>
      </w:r>
      <w:proofErr w:type="spellEnd"/>
      <w:r w:rsidRPr="001A4260">
        <w:rPr>
          <w:lang w:val="en-US"/>
        </w:rPr>
        <w:t xml:space="preserve">, </w:t>
      </w:r>
      <w:r w:rsidRPr="001A4260">
        <w:rPr>
          <w:i/>
          <w:iCs/>
          <w:lang w:val="en-US"/>
        </w:rPr>
        <w:t>Ethic and Politics in Co</w:t>
      </w:r>
      <w:r>
        <w:rPr>
          <w:i/>
          <w:iCs/>
          <w:lang w:val="en-US"/>
        </w:rPr>
        <w:t>ntemporary Theory: Between Critical Theory post-Marxism</w:t>
      </w:r>
      <w:r>
        <w:rPr>
          <w:lang w:val="en-US"/>
        </w:rPr>
        <w:t xml:space="preserve">, </w:t>
      </w:r>
      <w:proofErr w:type="spellStart"/>
      <w:r>
        <w:rPr>
          <w:lang w:val="en-US"/>
        </w:rPr>
        <w:t>Londre</w:t>
      </w:r>
      <w:proofErr w:type="spellEnd"/>
      <w:r>
        <w:rPr>
          <w:lang w:val="en-US"/>
        </w:rPr>
        <w:t xml:space="preserve"> 2004.</w:t>
      </w:r>
    </w:p>
  </w:footnote>
  <w:footnote w:id="27">
    <w:p w:rsidR="00F75D57" w:rsidRPr="001A4260" w:rsidRDefault="00F75D57">
      <w:pPr>
        <w:pStyle w:val="Testonotaapidipagina"/>
        <w:rPr>
          <w:lang w:val="en-US"/>
        </w:rPr>
      </w:pPr>
      <w:r>
        <w:rPr>
          <w:rStyle w:val="Rimandonotaapidipagina"/>
        </w:rPr>
        <w:footnoteRef/>
      </w:r>
      <w:r w:rsidRPr="001A4260">
        <w:rPr>
          <w:lang w:val="en-US"/>
        </w:rPr>
        <w:t xml:space="preserve"> Lasse </w:t>
      </w:r>
      <w:proofErr w:type="spellStart"/>
      <w:r w:rsidRPr="001A4260">
        <w:rPr>
          <w:lang w:val="en-US"/>
        </w:rPr>
        <w:t>Thomassen</w:t>
      </w:r>
      <w:proofErr w:type="spellEnd"/>
      <w:r w:rsidRPr="001A4260">
        <w:rPr>
          <w:lang w:val="en-US"/>
        </w:rPr>
        <w:t xml:space="preserve">, </w:t>
      </w:r>
      <w:r w:rsidRPr="001A4260">
        <w:rPr>
          <w:rFonts w:ascii="Times New Roman" w:hAnsi="Times New Roman" w:cs="Times New Roman"/>
          <w:lang w:val="en-US"/>
        </w:rPr>
        <w:t>«</w:t>
      </w:r>
      <w:r w:rsidRPr="001A4260">
        <w:rPr>
          <w:lang w:val="en-US"/>
        </w:rPr>
        <w:t xml:space="preserve">Beyond </w:t>
      </w:r>
      <w:proofErr w:type="gramStart"/>
      <w:r w:rsidRPr="001A4260">
        <w:rPr>
          <w:lang w:val="en-US"/>
        </w:rPr>
        <w:t>Representation?</w:t>
      </w:r>
      <w:r w:rsidRPr="001A4260">
        <w:rPr>
          <w:rFonts w:ascii="Times New Roman" w:hAnsi="Times New Roman" w:cs="Times New Roman"/>
          <w:lang w:val="en-US"/>
        </w:rPr>
        <w:t>»</w:t>
      </w:r>
      <w:proofErr w:type="gramEnd"/>
      <w:r w:rsidRPr="001A4260">
        <w:rPr>
          <w:lang w:val="en-US"/>
        </w:rPr>
        <w:t xml:space="preserve"> in </w:t>
      </w:r>
      <w:r w:rsidRPr="001A4260">
        <w:rPr>
          <w:i/>
          <w:iCs/>
          <w:lang w:val="en-US"/>
        </w:rPr>
        <w:t>P</w:t>
      </w:r>
      <w:r>
        <w:rPr>
          <w:i/>
          <w:iCs/>
          <w:lang w:val="en-US"/>
        </w:rPr>
        <w:t>arliamentary Affairs</w:t>
      </w:r>
      <w:r>
        <w:rPr>
          <w:lang w:val="en-US"/>
        </w:rPr>
        <w:t>, 2007, 60, 1, p. 111-126.</w:t>
      </w:r>
    </w:p>
  </w:footnote>
  <w:footnote w:id="28">
    <w:p w:rsidR="00F75D57" w:rsidRPr="001430DB" w:rsidRDefault="00F75D57">
      <w:pPr>
        <w:pStyle w:val="Testonotaapidipagina"/>
        <w:rPr>
          <w:lang w:val="en-US"/>
        </w:rPr>
      </w:pPr>
      <w:r>
        <w:rPr>
          <w:rStyle w:val="Rimandonotaapidipagina"/>
        </w:rPr>
        <w:footnoteRef/>
      </w:r>
      <w:r w:rsidRPr="001430DB">
        <w:rPr>
          <w:lang w:val="en-US"/>
        </w:rPr>
        <w:t xml:space="preserve"> Chantal </w:t>
      </w:r>
      <w:proofErr w:type="spellStart"/>
      <w:r w:rsidRPr="001430DB">
        <w:rPr>
          <w:lang w:val="en-US"/>
        </w:rPr>
        <w:t>Mouffe</w:t>
      </w:r>
      <w:proofErr w:type="spellEnd"/>
      <w:r w:rsidRPr="001430DB">
        <w:rPr>
          <w:lang w:val="en-US"/>
        </w:rPr>
        <w:t xml:space="preserve">, </w:t>
      </w:r>
      <w:r w:rsidRPr="001430DB">
        <w:rPr>
          <w:i/>
          <w:iCs/>
          <w:lang w:val="en-US"/>
        </w:rPr>
        <w:t>On the Political</w:t>
      </w:r>
      <w:r w:rsidRPr="001430DB">
        <w:rPr>
          <w:lang w:val="en-US"/>
        </w:rPr>
        <w:t>, New</w:t>
      </w:r>
      <w:r>
        <w:rPr>
          <w:lang w:val="en-US"/>
        </w:rPr>
        <w:t xml:space="preserve"> York 2005.</w:t>
      </w:r>
    </w:p>
  </w:footnote>
  <w:footnote w:id="29">
    <w:p w:rsidR="00F75D57" w:rsidRPr="001430DB" w:rsidRDefault="00F75D57">
      <w:pPr>
        <w:pStyle w:val="Testonotaapidipagina"/>
        <w:rPr>
          <w:lang w:val="en-US"/>
        </w:rPr>
      </w:pPr>
      <w:r>
        <w:rPr>
          <w:rStyle w:val="Rimandonotaapidipagina"/>
        </w:rPr>
        <w:footnoteRef/>
      </w:r>
      <w:r w:rsidRPr="001430DB">
        <w:rPr>
          <w:lang w:val="en-US"/>
        </w:rPr>
        <w:t xml:space="preserve"> </w:t>
      </w:r>
      <w:proofErr w:type="spellStart"/>
      <w:r w:rsidRPr="001430DB">
        <w:rPr>
          <w:lang w:val="en-US"/>
        </w:rPr>
        <w:t>Slavoj</w:t>
      </w:r>
      <w:proofErr w:type="spellEnd"/>
      <w:r w:rsidRPr="001430DB">
        <w:rPr>
          <w:lang w:val="en-US"/>
        </w:rPr>
        <w:t xml:space="preserve"> </w:t>
      </w:r>
      <w:proofErr w:type="spellStart"/>
      <w:r w:rsidRPr="001430DB">
        <w:rPr>
          <w:lang w:val="en-US"/>
        </w:rPr>
        <w:t>Zizek</w:t>
      </w:r>
      <w:proofErr w:type="spellEnd"/>
      <w:r w:rsidRPr="001430DB">
        <w:rPr>
          <w:lang w:val="en-US"/>
        </w:rPr>
        <w:t xml:space="preserve">, </w:t>
      </w:r>
      <w:r w:rsidRPr="001430DB">
        <w:rPr>
          <w:rFonts w:ascii="Times New Roman" w:hAnsi="Times New Roman" w:cs="Times New Roman"/>
          <w:lang w:val="en-US"/>
        </w:rPr>
        <w:t>«</w:t>
      </w:r>
      <w:r w:rsidRPr="001430DB">
        <w:rPr>
          <w:lang w:val="en-US"/>
        </w:rPr>
        <w:t>Class Struggle or P</w:t>
      </w:r>
      <w:r>
        <w:rPr>
          <w:lang w:val="en-US"/>
        </w:rPr>
        <w:t>ostmodernism? Yes, Please</w:t>
      </w:r>
      <w:r>
        <w:rPr>
          <w:rFonts w:ascii="Times New Roman" w:hAnsi="Times New Roman" w:cs="Times New Roman"/>
          <w:lang w:val="en-US"/>
        </w:rPr>
        <w:t>»</w:t>
      </w:r>
      <w:r>
        <w:rPr>
          <w:lang w:val="en-US"/>
        </w:rPr>
        <w:t xml:space="preserve">, in Butler J. – </w:t>
      </w:r>
      <w:proofErr w:type="spellStart"/>
      <w:r>
        <w:rPr>
          <w:lang w:val="en-US"/>
        </w:rPr>
        <w:t>Laclau</w:t>
      </w:r>
      <w:proofErr w:type="spellEnd"/>
      <w:r>
        <w:rPr>
          <w:lang w:val="en-US"/>
        </w:rPr>
        <w:t xml:space="preserve"> E. – </w:t>
      </w:r>
      <w:proofErr w:type="spellStart"/>
      <w:r>
        <w:rPr>
          <w:lang w:val="en-US"/>
        </w:rPr>
        <w:t>Zizek</w:t>
      </w:r>
      <w:proofErr w:type="spellEnd"/>
      <w:r>
        <w:rPr>
          <w:lang w:val="en-US"/>
        </w:rPr>
        <w:t xml:space="preserve"> S., </w:t>
      </w:r>
      <w:r>
        <w:rPr>
          <w:i/>
          <w:iCs/>
          <w:lang w:val="en-US"/>
        </w:rPr>
        <w:t>Contingency, Hegemony, Universality. Contemporary Dialogues on the Left</w:t>
      </w:r>
      <w:r>
        <w:rPr>
          <w:lang w:val="en-US"/>
        </w:rPr>
        <w:t xml:space="preserve">, </w:t>
      </w:r>
      <w:proofErr w:type="spellStart"/>
      <w:r>
        <w:rPr>
          <w:lang w:val="en-US"/>
        </w:rPr>
        <w:t>Londre</w:t>
      </w:r>
      <w:proofErr w:type="spellEnd"/>
      <w:r>
        <w:rPr>
          <w:lang w:val="en-US"/>
        </w:rPr>
        <w:t xml:space="preserve"> 2000, p. 90-135.</w:t>
      </w:r>
    </w:p>
  </w:footnote>
  <w:footnote w:id="30">
    <w:p w:rsidR="00F75D57" w:rsidRPr="00FB6CDE" w:rsidRDefault="00F75D57">
      <w:pPr>
        <w:pStyle w:val="Testonotaapidipagina"/>
        <w:rPr>
          <w:lang w:val="en-US"/>
        </w:rPr>
      </w:pPr>
      <w:r>
        <w:rPr>
          <w:rStyle w:val="Rimandonotaapidipagina"/>
        </w:rPr>
        <w:footnoteRef/>
      </w:r>
      <w:r w:rsidRPr="00FB6CDE">
        <w:rPr>
          <w:lang w:val="en-US"/>
        </w:rPr>
        <w:t xml:space="preserve"> </w:t>
      </w:r>
      <w:proofErr w:type="spellStart"/>
      <w:r w:rsidRPr="00FB6CDE">
        <w:rPr>
          <w:lang w:val="en-US"/>
        </w:rPr>
        <w:t>Cfr</w:t>
      </w:r>
      <w:proofErr w:type="spellEnd"/>
      <w:r w:rsidRPr="00FB6CDE">
        <w:rPr>
          <w:lang w:val="en-US"/>
        </w:rPr>
        <w:t xml:space="preserve">. Costas </w:t>
      </w:r>
      <w:proofErr w:type="spellStart"/>
      <w:r w:rsidRPr="00FB6CDE">
        <w:rPr>
          <w:lang w:val="en-US"/>
        </w:rPr>
        <w:t>Douzinas</w:t>
      </w:r>
      <w:proofErr w:type="spellEnd"/>
      <w:r w:rsidRPr="00FB6CDE">
        <w:rPr>
          <w:lang w:val="en-US"/>
        </w:rPr>
        <w:t xml:space="preserve"> – </w:t>
      </w:r>
      <w:proofErr w:type="spellStart"/>
      <w:r w:rsidRPr="00FB6CDE">
        <w:rPr>
          <w:lang w:val="en-US"/>
        </w:rPr>
        <w:t>Slavoj</w:t>
      </w:r>
      <w:proofErr w:type="spellEnd"/>
      <w:r w:rsidRPr="00FB6CDE">
        <w:rPr>
          <w:lang w:val="en-US"/>
        </w:rPr>
        <w:t xml:space="preserve"> </w:t>
      </w:r>
      <w:proofErr w:type="spellStart"/>
      <w:r w:rsidRPr="00FB6CDE">
        <w:rPr>
          <w:lang w:val="en-US"/>
        </w:rPr>
        <w:t>Zizek</w:t>
      </w:r>
      <w:proofErr w:type="spellEnd"/>
      <w:r w:rsidRPr="00FB6CDE">
        <w:rPr>
          <w:lang w:val="en-US"/>
        </w:rPr>
        <w:t xml:space="preserve">, </w:t>
      </w:r>
      <w:r w:rsidRPr="00FB6CDE">
        <w:rPr>
          <w:i/>
          <w:iCs/>
          <w:lang w:val="en-US"/>
        </w:rPr>
        <w:t xml:space="preserve">The </w:t>
      </w:r>
      <w:r>
        <w:rPr>
          <w:i/>
          <w:iCs/>
          <w:lang w:val="en-US"/>
        </w:rPr>
        <w:t xml:space="preserve">Idea of </w:t>
      </w:r>
      <w:proofErr w:type="spellStart"/>
      <w:r>
        <w:rPr>
          <w:i/>
          <w:iCs/>
          <w:lang w:val="en-US"/>
        </w:rPr>
        <w:t>Comunism</w:t>
      </w:r>
      <w:proofErr w:type="spellEnd"/>
      <w:r>
        <w:rPr>
          <w:lang w:val="en-US"/>
        </w:rPr>
        <w:t xml:space="preserve">, </w:t>
      </w:r>
      <w:proofErr w:type="spellStart"/>
      <w:r>
        <w:rPr>
          <w:lang w:val="en-US"/>
        </w:rPr>
        <w:t>Londre</w:t>
      </w:r>
      <w:proofErr w:type="spellEnd"/>
      <w:r>
        <w:rPr>
          <w:lang w:val="en-US"/>
        </w:rPr>
        <w:t xml:space="preserve"> 2010; Alain </w:t>
      </w:r>
      <w:proofErr w:type="spellStart"/>
      <w:r>
        <w:rPr>
          <w:lang w:val="en-US"/>
        </w:rPr>
        <w:t>Badiou</w:t>
      </w:r>
      <w:proofErr w:type="spellEnd"/>
      <w:r>
        <w:rPr>
          <w:lang w:val="en-US"/>
        </w:rPr>
        <w:t xml:space="preserve">, </w:t>
      </w:r>
      <w:r>
        <w:rPr>
          <w:i/>
          <w:iCs/>
          <w:lang w:val="en-US"/>
        </w:rPr>
        <w:t>The communist hypothesis</w:t>
      </w:r>
      <w:r>
        <w:rPr>
          <w:lang w:val="en-US"/>
        </w:rPr>
        <w:t xml:space="preserve">, </w:t>
      </w:r>
      <w:proofErr w:type="spellStart"/>
      <w:r>
        <w:rPr>
          <w:lang w:val="en-US"/>
        </w:rPr>
        <w:t>Princepton</w:t>
      </w:r>
      <w:proofErr w:type="spellEnd"/>
      <w:r>
        <w:rPr>
          <w:lang w:val="en-US"/>
        </w:rPr>
        <w:t xml:space="preserve"> 2010 (</w:t>
      </w:r>
      <w:proofErr w:type="spellStart"/>
      <w:r>
        <w:rPr>
          <w:lang w:val="en-US"/>
        </w:rPr>
        <w:t>traduzione</w:t>
      </w:r>
      <w:proofErr w:type="spellEnd"/>
      <w:r>
        <w:rPr>
          <w:lang w:val="en-US"/>
        </w:rPr>
        <w:t xml:space="preserve"> </w:t>
      </w:r>
      <w:proofErr w:type="spellStart"/>
      <w:r>
        <w:rPr>
          <w:lang w:val="en-US"/>
        </w:rPr>
        <w:t>italiana</w:t>
      </w:r>
      <w:proofErr w:type="spellEnd"/>
      <w:r>
        <w:rPr>
          <w:lang w:val="en-US"/>
        </w:rPr>
        <w:t xml:space="preserve">, </w:t>
      </w:r>
      <w:proofErr w:type="spellStart"/>
      <w:r>
        <w:rPr>
          <w:i/>
          <w:iCs/>
          <w:lang w:val="en-US"/>
        </w:rPr>
        <w:t>L’ipotesi</w:t>
      </w:r>
      <w:proofErr w:type="spellEnd"/>
      <w:r>
        <w:rPr>
          <w:i/>
          <w:iCs/>
          <w:lang w:val="en-US"/>
        </w:rPr>
        <w:t xml:space="preserve"> </w:t>
      </w:r>
      <w:proofErr w:type="spellStart"/>
      <w:r>
        <w:rPr>
          <w:i/>
          <w:iCs/>
          <w:lang w:val="en-US"/>
        </w:rPr>
        <w:t>comunista</w:t>
      </w:r>
      <w:proofErr w:type="spellEnd"/>
      <w:r>
        <w:rPr>
          <w:lang w:val="en-US"/>
        </w:rPr>
        <w:t xml:space="preserve">, </w:t>
      </w:r>
      <w:proofErr w:type="spellStart"/>
      <w:r>
        <w:rPr>
          <w:lang w:val="en-US"/>
        </w:rPr>
        <w:t>Cronopio</w:t>
      </w:r>
      <w:proofErr w:type="spellEnd"/>
      <w:r>
        <w:rPr>
          <w:lang w:val="en-US"/>
        </w:rPr>
        <w:t xml:space="preserve">); Bruno </w:t>
      </w:r>
      <w:proofErr w:type="spellStart"/>
      <w:r>
        <w:rPr>
          <w:lang w:val="en-US"/>
        </w:rPr>
        <w:t>Bosteels</w:t>
      </w:r>
      <w:proofErr w:type="spellEnd"/>
      <w:r>
        <w:rPr>
          <w:lang w:val="en-US"/>
        </w:rPr>
        <w:t xml:space="preserve">, </w:t>
      </w:r>
      <w:r>
        <w:rPr>
          <w:i/>
          <w:iCs/>
          <w:lang w:val="en-US"/>
        </w:rPr>
        <w:t>The Actuality of Communism</w:t>
      </w:r>
      <w:r>
        <w:rPr>
          <w:lang w:val="en-US"/>
        </w:rPr>
        <w:t xml:space="preserve">, </w:t>
      </w:r>
      <w:proofErr w:type="spellStart"/>
      <w:r>
        <w:rPr>
          <w:lang w:val="en-US"/>
        </w:rPr>
        <w:t>Londres</w:t>
      </w:r>
      <w:proofErr w:type="spellEnd"/>
      <w:r>
        <w:rPr>
          <w:lang w:val="en-US"/>
        </w:rPr>
        <w:t xml:space="preserve"> 2011; Jodi Dean, </w:t>
      </w:r>
      <w:r>
        <w:rPr>
          <w:i/>
          <w:iCs/>
          <w:lang w:val="en-US"/>
        </w:rPr>
        <w:t>The Communist Horizon</w:t>
      </w:r>
      <w:r>
        <w:rPr>
          <w:lang w:val="en-US"/>
        </w:rPr>
        <w:t xml:space="preserve">, </w:t>
      </w:r>
      <w:proofErr w:type="spellStart"/>
      <w:r>
        <w:rPr>
          <w:lang w:val="en-US"/>
        </w:rPr>
        <w:t>Londres</w:t>
      </w:r>
      <w:proofErr w:type="spellEnd"/>
      <w:r>
        <w:rPr>
          <w:lang w:val="en-US"/>
        </w:rPr>
        <w:t xml:space="preserve"> 2012. </w:t>
      </w:r>
    </w:p>
  </w:footnote>
  <w:footnote w:id="31">
    <w:p w:rsidR="00F75D57" w:rsidRPr="00600395" w:rsidRDefault="00F75D57">
      <w:pPr>
        <w:pStyle w:val="Testonotaapidipagina"/>
        <w:rPr>
          <w:lang w:val="en-US"/>
        </w:rPr>
      </w:pPr>
      <w:r>
        <w:rPr>
          <w:rStyle w:val="Rimandonotaapidipagina"/>
        </w:rPr>
        <w:footnoteRef/>
      </w:r>
      <w:r w:rsidRPr="00600395">
        <w:rPr>
          <w:lang w:val="en-US"/>
        </w:rPr>
        <w:t xml:space="preserve"> Jacques </w:t>
      </w:r>
      <w:proofErr w:type="spellStart"/>
      <w:r w:rsidRPr="00600395">
        <w:rPr>
          <w:lang w:val="en-US"/>
        </w:rPr>
        <w:t>Ranciére</w:t>
      </w:r>
      <w:proofErr w:type="spellEnd"/>
      <w:r w:rsidRPr="00600395">
        <w:rPr>
          <w:lang w:val="en-US"/>
        </w:rPr>
        <w:t xml:space="preserve">, </w:t>
      </w:r>
      <w:r w:rsidRPr="00600395">
        <w:rPr>
          <w:i/>
          <w:iCs/>
          <w:lang w:val="en-US"/>
        </w:rPr>
        <w:t xml:space="preserve">La </w:t>
      </w:r>
      <w:proofErr w:type="spellStart"/>
      <w:r w:rsidRPr="00600395">
        <w:rPr>
          <w:i/>
          <w:iCs/>
          <w:lang w:val="en-US"/>
        </w:rPr>
        <w:t>Mésentente</w:t>
      </w:r>
      <w:proofErr w:type="spellEnd"/>
      <w:r w:rsidRPr="00600395">
        <w:rPr>
          <w:i/>
          <w:iCs/>
          <w:lang w:val="en-US"/>
        </w:rPr>
        <w:t xml:space="preserve">. Politique et </w:t>
      </w:r>
      <w:proofErr w:type="spellStart"/>
      <w:r w:rsidRPr="00600395">
        <w:rPr>
          <w:i/>
          <w:iCs/>
          <w:lang w:val="en-US"/>
        </w:rPr>
        <w:t>philosophie</w:t>
      </w:r>
      <w:proofErr w:type="spellEnd"/>
      <w:r w:rsidRPr="00600395">
        <w:rPr>
          <w:lang w:val="en-US"/>
        </w:rPr>
        <w:t xml:space="preserve">, </w:t>
      </w:r>
      <w:proofErr w:type="spellStart"/>
      <w:r w:rsidRPr="00600395">
        <w:rPr>
          <w:lang w:val="en-US"/>
        </w:rPr>
        <w:t>Galilée</w:t>
      </w:r>
      <w:proofErr w:type="spellEnd"/>
      <w:r w:rsidRPr="00600395">
        <w:rPr>
          <w:lang w:val="en-US"/>
        </w:rPr>
        <w:t xml:space="preserve"> 1995.</w:t>
      </w:r>
    </w:p>
  </w:footnote>
  <w:footnote w:id="32">
    <w:p w:rsidR="00F75D57" w:rsidRPr="00DE101A" w:rsidRDefault="00F75D57">
      <w:pPr>
        <w:pStyle w:val="Testonotaapidipagina"/>
      </w:pPr>
      <w:r>
        <w:rPr>
          <w:rStyle w:val="Rimandonotaapidipagina"/>
        </w:rPr>
        <w:footnoteRef/>
      </w:r>
      <w:r w:rsidRPr="00DE101A">
        <w:rPr>
          <w:lang w:val="en-US"/>
        </w:rPr>
        <w:t xml:space="preserve"> Alain </w:t>
      </w:r>
      <w:proofErr w:type="spellStart"/>
      <w:r w:rsidRPr="00DE101A">
        <w:rPr>
          <w:lang w:val="en-US"/>
        </w:rPr>
        <w:t>Badiou</w:t>
      </w:r>
      <w:proofErr w:type="spellEnd"/>
      <w:r w:rsidRPr="00DE101A">
        <w:rPr>
          <w:lang w:val="en-US"/>
        </w:rPr>
        <w:t xml:space="preserve">, </w:t>
      </w:r>
      <w:r w:rsidRPr="00DE101A">
        <w:rPr>
          <w:i/>
          <w:iCs/>
          <w:lang w:val="en-US"/>
        </w:rPr>
        <w:t xml:space="preserve">Saint Paul. </w:t>
      </w:r>
      <w:r w:rsidRPr="00DE101A">
        <w:rPr>
          <w:i/>
          <w:iCs/>
        </w:rPr>
        <w:t xml:space="preserve">La </w:t>
      </w:r>
      <w:proofErr w:type="spellStart"/>
      <w:r w:rsidRPr="00DE101A">
        <w:rPr>
          <w:i/>
          <w:iCs/>
        </w:rPr>
        <w:t>fondation</w:t>
      </w:r>
      <w:proofErr w:type="spellEnd"/>
      <w:r w:rsidRPr="00DE101A">
        <w:rPr>
          <w:i/>
          <w:iCs/>
        </w:rPr>
        <w:t xml:space="preserve"> de l’</w:t>
      </w:r>
      <w:proofErr w:type="spellStart"/>
      <w:r w:rsidRPr="00DE101A">
        <w:rPr>
          <w:i/>
          <w:iCs/>
        </w:rPr>
        <w:t>universalisme</w:t>
      </w:r>
      <w:proofErr w:type="spellEnd"/>
      <w:r w:rsidRPr="00DE101A">
        <w:t>, PUF 1</w:t>
      </w:r>
      <w:r>
        <w:t>997.</w:t>
      </w:r>
    </w:p>
  </w:footnote>
  <w:footnote w:id="33">
    <w:p w:rsidR="00F75D57" w:rsidRPr="00DE101A" w:rsidRDefault="00F75D57">
      <w:pPr>
        <w:pStyle w:val="Testonotaapidipagina"/>
        <w:rPr>
          <w:lang w:val="en-US"/>
        </w:rPr>
      </w:pPr>
      <w:r>
        <w:rPr>
          <w:rStyle w:val="Rimandonotaapidipagina"/>
        </w:rPr>
        <w:footnoteRef/>
      </w:r>
      <w:r w:rsidRPr="00DE101A">
        <w:rPr>
          <w:lang w:val="en-US"/>
        </w:rPr>
        <w:t xml:space="preserve"> Matthias </w:t>
      </w:r>
      <w:proofErr w:type="spellStart"/>
      <w:r w:rsidRPr="00DE101A">
        <w:rPr>
          <w:lang w:val="en-US"/>
        </w:rPr>
        <w:t>Lievens</w:t>
      </w:r>
      <w:proofErr w:type="spellEnd"/>
      <w:r w:rsidRPr="00DE101A">
        <w:rPr>
          <w:lang w:val="en-US"/>
        </w:rPr>
        <w:t xml:space="preserve">, </w:t>
      </w:r>
      <w:r w:rsidRPr="00DE101A">
        <w:rPr>
          <w:rFonts w:ascii="Times New Roman" w:hAnsi="Times New Roman" w:cs="Times New Roman"/>
          <w:lang w:val="en-US"/>
        </w:rPr>
        <w:t>«</w:t>
      </w:r>
      <w:r w:rsidRPr="00DE101A">
        <w:rPr>
          <w:lang w:val="en-US"/>
        </w:rPr>
        <w:t xml:space="preserve">Contesting Representation: Jacques </w:t>
      </w:r>
      <w:proofErr w:type="spellStart"/>
      <w:r w:rsidRPr="00DE101A">
        <w:rPr>
          <w:lang w:val="en-US"/>
        </w:rPr>
        <w:t>Ranci</w:t>
      </w:r>
      <w:r>
        <w:rPr>
          <w:lang w:val="en-US"/>
        </w:rPr>
        <w:t>ére</w:t>
      </w:r>
      <w:proofErr w:type="spellEnd"/>
      <w:r>
        <w:rPr>
          <w:lang w:val="en-US"/>
        </w:rPr>
        <w:t xml:space="preserve"> on </w:t>
      </w:r>
      <w:proofErr w:type="spellStart"/>
      <w:r>
        <w:rPr>
          <w:lang w:val="en-US"/>
        </w:rPr>
        <w:t>Democraty</w:t>
      </w:r>
      <w:proofErr w:type="spellEnd"/>
      <w:r>
        <w:rPr>
          <w:lang w:val="en-US"/>
        </w:rPr>
        <w:t xml:space="preserve"> and Representative Government</w:t>
      </w:r>
      <w:r>
        <w:rPr>
          <w:rFonts w:ascii="Times New Roman" w:hAnsi="Times New Roman" w:cs="Times New Roman"/>
          <w:lang w:val="en-US"/>
        </w:rPr>
        <w:t>»</w:t>
      </w:r>
      <w:r>
        <w:rPr>
          <w:lang w:val="en-US"/>
        </w:rPr>
        <w:t xml:space="preserve">, </w:t>
      </w:r>
      <w:r>
        <w:rPr>
          <w:i/>
          <w:iCs/>
          <w:lang w:val="en-US"/>
        </w:rPr>
        <w:t>Thesis Eleven</w:t>
      </w:r>
      <w:r>
        <w:rPr>
          <w:lang w:val="en-US"/>
        </w:rPr>
        <w:t>, 2014, 22, 1, p. 3-17.</w:t>
      </w:r>
    </w:p>
  </w:footnote>
  <w:footnote w:id="34">
    <w:p w:rsidR="00F75D57" w:rsidRPr="00F75D57" w:rsidRDefault="00F75D57">
      <w:pPr>
        <w:pStyle w:val="Testonotaapidipagina"/>
      </w:pPr>
      <w:r>
        <w:rPr>
          <w:rStyle w:val="Rimandonotaapidipagina"/>
        </w:rPr>
        <w:footnoteRef/>
      </w:r>
      <w:r w:rsidRPr="00600395">
        <w:t xml:space="preserve"> Michael </w:t>
      </w:r>
      <w:proofErr w:type="spellStart"/>
      <w:r w:rsidRPr="00600395">
        <w:t>Hardt</w:t>
      </w:r>
      <w:proofErr w:type="spellEnd"/>
      <w:r w:rsidRPr="00600395">
        <w:t xml:space="preserve">, Antonio Negri, </w:t>
      </w:r>
      <w:r w:rsidRPr="00600395">
        <w:rPr>
          <w:i/>
          <w:iCs/>
        </w:rPr>
        <w:t>Empire</w:t>
      </w:r>
      <w:r w:rsidRPr="00600395">
        <w:t>, Cambridge 2000</w:t>
      </w:r>
      <w:r w:rsidR="00C268E5" w:rsidRPr="00600395">
        <w:t xml:space="preserve"> (</w:t>
      </w:r>
      <w:proofErr w:type="spellStart"/>
      <w:r w:rsidR="00C268E5" w:rsidRPr="00600395">
        <w:t>tr</w:t>
      </w:r>
      <w:proofErr w:type="spellEnd"/>
      <w:r w:rsidR="00C268E5" w:rsidRPr="00600395">
        <w:t xml:space="preserve">. It., </w:t>
      </w:r>
      <w:r w:rsidR="00C268E5" w:rsidRPr="00600395">
        <w:rPr>
          <w:i/>
          <w:iCs/>
        </w:rPr>
        <w:t>Impero. Il nuovo ordine della globalizzazione</w:t>
      </w:r>
      <w:r w:rsidR="00C268E5" w:rsidRPr="00600395">
        <w:t>, Rizzoli 2003)</w:t>
      </w:r>
      <w:r w:rsidRPr="00600395">
        <w:t xml:space="preserve">; </w:t>
      </w:r>
      <w:r w:rsidRPr="00600395">
        <w:rPr>
          <w:i/>
          <w:iCs/>
        </w:rPr>
        <w:t xml:space="preserve">Multiple: War and </w:t>
      </w:r>
      <w:proofErr w:type="spellStart"/>
      <w:r w:rsidRPr="00600395">
        <w:rPr>
          <w:i/>
          <w:iCs/>
        </w:rPr>
        <w:t>Democracy</w:t>
      </w:r>
      <w:proofErr w:type="spellEnd"/>
      <w:r w:rsidRPr="00600395">
        <w:rPr>
          <w:i/>
          <w:iCs/>
        </w:rPr>
        <w:t xml:space="preserve"> in the Age of Empire</w:t>
      </w:r>
      <w:r w:rsidRPr="00600395">
        <w:t>, New York 2004 (</w:t>
      </w:r>
      <w:proofErr w:type="spellStart"/>
      <w:r w:rsidRPr="00600395">
        <w:t>Tr</w:t>
      </w:r>
      <w:proofErr w:type="spellEnd"/>
      <w:r w:rsidRPr="00600395">
        <w:t xml:space="preserve">. </w:t>
      </w:r>
      <w:proofErr w:type="spellStart"/>
      <w:r w:rsidRPr="00600395">
        <w:t>It</w:t>
      </w:r>
      <w:proofErr w:type="spellEnd"/>
      <w:r w:rsidRPr="00600395">
        <w:t xml:space="preserve">., </w:t>
      </w:r>
      <w:r w:rsidRPr="00600395">
        <w:rPr>
          <w:i/>
          <w:iCs/>
        </w:rPr>
        <w:t xml:space="preserve">Moltitudine. </w:t>
      </w:r>
      <w:r w:rsidRPr="00F75D57">
        <w:rPr>
          <w:i/>
          <w:iCs/>
        </w:rPr>
        <w:t>Guerra e democrazia nel nuovo ordine imperial</w:t>
      </w:r>
      <w:r w:rsidR="00C268E5">
        <w:rPr>
          <w:i/>
          <w:iCs/>
        </w:rPr>
        <w:t>e</w:t>
      </w:r>
      <w:r w:rsidRPr="00F75D57">
        <w:t xml:space="preserve">, </w:t>
      </w:r>
      <w:r w:rsidR="00C268E5">
        <w:t>Rizzoli 2004</w:t>
      </w:r>
      <w:r w:rsidRPr="00F75D57">
        <w:t xml:space="preserve">; </w:t>
      </w:r>
      <w:r w:rsidRPr="00F75D57">
        <w:rPr>
          <w:i/>
          <w:iCs/>
        </w:rPr>
        <w:t>Commonwealth</w:t>
      </w:r>
      <w:r w:rsidRPr="00F75D57">
        <w:t>, Cambridge 2011.</w:t>
      </w:r>
    </w:p>
  </w:footnote>
  <w:footnote w:id="35">
    <w:p w:rsidR="001A3474" w:rsidRPr="00DF0FB7" w:rsidRDefault="001A3474">
      <w:pPr>
        <w:pStyle w:val="Testonotaapidipagina"/>
      </w:pPr>
      <w:r>
        <w:rPr>
          <w:rStyle w:val="Rimandonotaapidipagina"/>
        </w:rPr>
        <w:footnoteRef/>
      </w:r>
      <w:r w:rsidRPr="00600395">
        <w:t xml:space="preserve"> Paolo </w:t>
      </w:r>
      <w:proofErr w:type="spellStart"/>
      <w:r w:rsidRPr="00600395">
        <w:t>Virno</w:t>
      </w:r>
      <w:proofErr w:type="spellEnd"/>
      <w:r w:rsidRPr="00600395">
        <w:t xml:space="preserve">, </w:t>
      </w:r>
      <w:r w:rsidRPr="00600395">
        <w:rPr>
          <w:i/>
          <w:iCs/>
        </w:rPr>
        <w:t xml:space="preserve">A </w:t>
      </w:r>
      <w:proofErr w:type="spellStart"/>
      <w:r w:rsidRPr="00600395">
        <w:rPr>
          <w:i/>
          <w:iCs/>
        </w:rPr>
        <w:t>Grammar</w:t>
      </w:r>
      <w:proofErr w:type="spellEnd"/>
      <w:r w:rsidRPr="00600395">
        <w:rPr>
          <w:i/>
          <w:iCs/>
        </w:rPr>
        <w:t xml:space="preserve"> of the Multiple</w:t>
      </w:r>
      <w:r w:rsidRPr="00600395">
        <w:t>, Cambridge 2003 (</w:t>
      </w:r>
      <w:proofErr w:type="spellStart"/>
      <w:r w:rsidRPr="00600395">
        <w:t>tr</w:t>
      </w:r>
      <w:proofErr w:type="spellEnd"/>
      <w:r w:rsidRPr="00600395">
        <w:t xml:space="preserve">. </w:t>
      </w:r>
      <w:proofErr w:type="spellStart"/>
      <w:r w:rsidRPr="00DF0FB7">
        <w:t>It</w:t>
      </w:r>
      <w:proofErr w:type="spellEnd"/>
      <w:r w:rsidRPr="00DF0FB7">
        <w:t xml:space="preserve">., </w:t>
      </w:r>
      <w:r w:rsidR="00DF0FB7" w:rsidRPr="00DF0FB7">
        <w:rPr>
          <w:i/>
          <w:iCs/>
        </w:rPr>
        <w:t xml:space="preserve">Grammatica della moltitudine. Per una analisi </w:t>
      </w:r>
      <w:r w:rsidR="00DF0FB7">
        <w:rPr>
          <w:i/>
          <w:iCs/>
        </w:rPr>
        <w:t>delle forme di vita contemporanee</w:t>
      </w:r>
      <w:r w:rsidR="00DF0FB7">
        <w:t xml:space="preserve">, </w:t>
      </w:r>
      <w:proofErr w:type="spellStart"/>
      <w:r w:rsidR="00DF0FB7">
        <w:t>DeriveApprodi</w:t>
      </w:r>
      <w:proofErr w:type="spellEnd"/>
      <w:r w:rsidR="00DF0FB7">
        <w:t xml:space="preserve"> 2014.</w:t>
      </w:r>
    </w:p>
  </w:footnote>
  <w:footnote w:id="36">
    <w:p w:rsidR="00DF0FB7" w:rsidRPr="00600395" w:rsidRDefault="00DF0FB7">
      <w:pPr>
        <w:pStyle w:val="Testonotaapidipagina"/>
        <w:rPr>
          <w:lang w:val="en-US"/>
        </w:rPr>
      </w:pPr>
      <w:r>
        <w:rPr>
          <w:rStyle w:val="Rimandonotaapidipagina"/>
        </w:rPr>
        <w:footnoteRef/>
      </w:r>
      <w:r>
        <w:t xml:space="preserve"> Miguel </w:t>
      </w:r>
      <w:proofErr w:type="spellStart"/>
      <w:r>
        <w:t>Abensour</w:t>
      </w:r>
      <w:proofErr w:type="spellEnd"/>
      <w:r>
        <w:t xml:space="preserve">, </w:t>
      </w:r>
      <w:r>
        <w:rPr>
          <w:i/>
          <w:iCs/>
        </w:rPr>
        <w:t xml:space="preserve">La </w:t>
      </w:r>
      <w:proofErr w:type="spellStart"/>
      <w:r>
        <w:rPr>
          <w:i/>
          <w:iCs/>
        </w:rPr>
        <w:t>démocratie</w:t>
      </w:r>
      <w:proofErr w:type="spellEnd"/>
      <w:r>
        <w:rPr>
          <w:i/>
          <w:iCs/>
        </w:rPr>
        <w:t xml:space="preserve"> </w:t>
      </w:r>
      <w:proofErr w:type="spellStart"/>
      <w:r>
        <w:rPr>
          <w:i/>
          <w:iCs/>
        </w:rPr>
        <w:t>contre</w:t>
      </w:r>
      <w:proofErr w:type="spellEnd"/>
      <w:r>
        <w:rPr>
          <w:i/>
          <w:iCs/>
        </w:rPr>
        <w:t xml:space="preserve"> l’</w:t>
      </w:r>
      <w:proofErr w:type="spellStart"/>
      <w:r>
        <w:rPr>
          <w:i/>
          <w:iCs/>
        </w:rPr>
        <w:t>Etat</w:t>
      </w:r>
      <w:proofErr w:type="spellEnd"/>
      <w:r>
        <w:rPr>
          <w:i/>
          <w:iCs/>
        </w:rPr>
        <w:t xml:space="preserve">. </w:t>
      </w:r>
      <w:r w:rsidRPr="00600395">
        <w:rPr>
          <w:i/>
          <w:iCs/>
          <w:lang w:val="en-US"/>
        </w:rPr>
        <w:t xml:space="preserve">Marx et le moment </w:t>
      </w:r>
      <w:proofErr w:type="spellStart"/>
      <w:r w:rsidRPr="00600395">
        <w:rPr>
          <w:i/>
          <w:iCs/>
          <w:lang w:val="en-US"/>
        </w:rPr>
        <w:t>machiavélien</w:t>
      </w:r>
      <w:proofErr w:type="spellEnd"/>
      <w:r w:rsidRPr="00600395">
        <w:rPr>
          <w:i/>
          <w:iCs/>
          <w:lang w:val="en-US"/>
        </w:rPr>
        <w:t xml:space="preserve">, </w:t>
      </w:r>
      <w:proofErr w:type="spellStart"/>
      <w:r w:rsidRPr="00600395">
        <w:rPr>
          <w:i/>
          <w:iCs/>
          <w:lang w:val="en-US"/>
        </w:rPr>
        <w:t>suivi</w:t>
      </w:r>
      <w:proofErr w:type="spellEnd"/>
      <w:r w:rsidRPr="00600395">
        <w:rPr>
          <w:i/>
          <w:iCs/>
          <w:lang w:val="en-US"/>
        </w:rPr>
        <w:t xml:space="preserve"> de </w:t>
      </w:r>
      <w:r w:rsidRPr="00600395">
        <w:rPr>
          <w:rFonts w:ascii="Times New Roman" w:hAnsi="Times New Roman" w:cs="Times New Roman"/>
          <w:i/>
          <w:iCs/>
          <w:lang w:val="en-US"/>
        </w:rPr>
        <w:t>«</w:t>
      </w:r>
      <w:proofErr w:type="spellStart"/>
      <w:r w:rsidRPr="00600395">
        <w:rPr>
          <w:i/>
          <w:iCs/>
          <w:lang w:val="en-US"/>
        </w:rPr>
        <w:t>Démocratie</w:t>
      </w:r>
      <w:proofErr w:type="spellEnd"/>
      <w:r w:rsidRPr="00600395">
        <w:rPr>
          <w:i/>
          <w:iCs/>
          <w:lang w:val="en-US"/>
        </w:rPr>
        <w:t xml:space="preserve"> </w:t>
      </w:r>
      <w:proofErr w:type="spellStart"/>
      <w:r w:rsidRPr="00600395">
        <w:rPr>
          <w:i/>
          <w:iCs/>
          <w:lang w:val="en-US"/>
        </w:rPr>
        <w:t>sauvage</w:t>
      </w:r>
      <w:proofErr w:type="spellEnd"/>
      <w:r w:rsidRPr="00600395">
        <w:rPr>
          <w:rFonts w:ascii="Times New Roman" w:hAnsi="Times New Roman" w:cs="Times New Roman"/>
          <w:i/>
          <w:iCs/>
          <w:lang w:val="en-US"/>
        </w:rPr>
        <w:t>»</w:t>
      </w:r>
      <w:r w:rsidRPr="00600395">
        <w:rPr>
          <w:i/>
          <w:iCs/>
          <w:lang w:val="en-US"/>
        </w:rPr>
        <w:t xml:space="preserve"> et </w:t>
      </w:r>
      <w:r w:rsidRPr="00600395">
        <w:rPr>
          <w:rFonts w:ascii="Times New Roman" w:hAnsi="Times New Roman" w:cs="Times New Roman"/>
          <w:i/>
          <w:iCs/>
          <w:lang w:val="en-US"/>
        </w:rPr>
        <w:t>«</w:t>
      </w:r>
      <w:r w:rsidRPr="00600395">
        <w:rPr>
          <w:i/>
          <w:iCs/>
          <w:lang w:val="en-US"/>
        </w:rPr>
        <w:t xml:space="preserve">Principe </w:t>
      </w:r>
      <w:proofErr w:type="spellStart"/>
      <w:r w:rsidRPr="00600395">
        <w:rPr>
          <w:i/>
          <w:iCs/>
          <w:lang w:val="en-US"/>
        </w:rPr>
        <w:t>d’anarchie</w:t>
      </w:r>
      <w:proofErr w:type="spellEnd"/>
      <w:r w:rsidRPr="00600395">
        <w:rPr>
          <w:rFonts w:ascii="Times New Roman" w:hAnsi="Times New Roman" w:cs="Times New Roman"/>
          <w:i/>
          <w:iCs/>
          <w:lang w:val="en-US"/>
        </w:rPr>
        <w:t>»</w:t>
      </w:r>
      <w:r w:rsidRPr="00600395">
        <w:rPr>
          <w:lang w:val="en-US"/>
        </w:rPr>
        <w:t xml:space="preserve">, </w:t>
      </w:r>
      <w:proofErr w:type="spellStart"/>
      <w:r w:rsidRPr="00600395">
        <w:rPr>
          <w:lang w:val="en-US"/>
        </w:rPr>
        <w:t>Félin</w:t>
      </w:r>
      <w:proofErr w:type="spellEnd"/>
      <w:r w:rsidRPr="00600395">
        <w:rPr>
          <w:lang w:val="en-US"/>
        </w:rPr>
        <w:t xml:space="preserve"> 2004. </w:t>
      </w:r>
    </w:p>
  </w:footnote>
  <w:footnote w:id="37">
    <w:p w:rsidR="00DF0FB7" w:rsidRPr="00DF0FB7" w:rsidRDefault="00DF0FB7">
      <w:pPr>
        <w:pStyle w:val="Testonotaapidipagina"/>
        <w:rPr>
          <w:lang w:val="en-US"/>
        </w:rPr>
      </w:pPr>
      <w:r>
        <w:rPr>
          <w:rStyle w:val="Rimandonotaapidipagina"/>
        </w:rPr>
        <w:footnoteRef/>
      </w:r>
      <w:r w:rsidRPr="00DF0FB7">
        <w:rPr>
          <w:lang w:val="en-US"/>
        </w:rPr>
        <w:t xml:space="preserve"> Andreas </w:t>
      </w:r>
      <w:proofErr w:type="spellStart"/>
      <w:r w:rsidRPr="00DF0FB7">
        <w:rPr>
          <w:lang w:val="en-US"/>
        </w:rPr>
        <w:t>Kalyvas</w:t>
      </w:r>
      <w:proofErr w:type="spellEnd"/>
      <w:r w:rsidRPr="00DF0FB7">
        <w:rPr>
          <w:lang w:val="en-US"/>
        </w:rPr>
        <w:t xml:space="preserve">, </w:t>
      </w:r>
      <w:r w:rsidRPr="00DF0FB7">
        <w:rPr>
          <w:rFonts w:ascii="Times New Roman" w:hAnsi="Times New Roman" w:cs="Times New Roman"/>
          <w:lang w:val="en-US"/>
        </w:rPr>
        <w:t>«</w:t>
      </w:r>
      <w:r w:rsidRPr="00DF0FB7">
        <w:rPr>
          <w:lang w:val="en-US"/>
        </w:rPr>
        <w:t>The Stateless Citizen:</w:t>
      </w:r>
      <w:r>
        <w:rPr>
          <w:lang w:val="en-US"/>
        </w:rPr>
        <w:t xml:space="preserve"> Irregular Migration and Cosmopolitan Citizenship</w:t>
      </w:r>
      <w:r>
        <w:rPr>
          <w:rFonts w:ascii="Times New Roman" w:hAnsi="Times New Roman" w:cs="Times New Roman"/>
          <w:lang w:val="en-US"/>
        </w:rPr>
        <w:t>»</w:t>
      </w:r>
      <w:r>
        <w:rPr>
          <w:lang w:val="en-US"/>
        </w:rPr>
        <w:t xml:space="preserve"> 2011.</w:t>
      </w:r>
    </w:p>
  </w:footnote>
  <w:footnote w:id="38">
    <w:p w:rsidR="00600395" w:rsidRPr="00600395" w:rsidRDefault="00600395">
      <w:pPr>
        <w:pStyle w:val="Testonotaapidipagina"/>
      </w:pPr>
      <w:r>
        <w:rPr>
          <w:rStyle w:val="Rimandonotaapidipagina"/>
        </w:rPr>
        <w:footnoteRef/>
      </w:r>
      <w:r>
        <w:t xml:space="preserve"> Il filosofo franco-greco </w:t>
      </w:r>
      <w:proofErr w:type="spellStart"/>
      <w:r>
        <w:t>Cornelius</w:t>
      </w:r>
      <w:proofErr w:type="spellEnd"/>
      <w:r>
        <w:t xml:space="preserve"> </w:t>
      </w:r>
      <w:proofErr w:type="spellStart"/>
      <w:r>
        <w:t>Costariadis</w:t>
      </w:r>
      <w:proofErr w:type="spellEnd"/>
      <w:r>
        <w:t xml:space="preserve"> rappresentava, con </w:t>
      </w:r>
      <w:proofErr w:type="spellStart"/>
      <w:r>
        <w:t>Lefort</w:t>
      </w:r>
      <w:proofErr w:type="spellEnd"/>
      <w:r>
        <w:t xml:space="preserve">, il motore del gruppo </w:t>
      </w:r>
      <w:r>
        <w:rPr>
          <w:i/>
          <w:iCs/>
        </w:rPr>
        <w:t>Socialismo o barbarie</w:t>
      </w:r>
      <w:r>
        <w:t xml:space="preserve"> e si fece conoscere in seguito come teorico del potere costituito (che chiamavano </w:t>
      </w:r>
      <w:r>
        <w:rPr>
          <w:rFonts w:ascii="Times New Roman" w:hAnsi="Times New Roman" w:cs="Times New Roman"/>
        </w:rPr>
        <w:t>«</w:t>
      </w:r>
      <w:r>
        <w:t>autonomia</w:t>
      </w:r>
      <w:r>
        <w:rPr>
          <w:rFonts w:ascii="Times New Roman" w:hAnsi="Times New Roman" w:cs="Times New Roman"/>
        </w:rPr>
        <w:t>»</w:t>
      </w:r>
      <w:r>
        <w:t>).</w:t>
      </w:r>
    </w:p>
  </w:footnote>
  <w:footnote w:id="39">
    <w:p w:rsidR="000C3C92" w:rsidRPr="00666FA1" w:rsidRDefault="000C3C92">
      <w:pPr>
        <w:pStyle w:val="Testonotaapidipagina"/>
      </w:pPr>
      <w:r>
        <w:rPr>
          <w:rStyle w:val="Rimandonotaapidipagina"/>
        </w:rPr>
        <w:footnoteRef/>
      </w:r>
      <w:r>
        <w:t xml:space="preserve"> Si faccia riferimento soprattutto a Quentin </w:t>
      </w:r>
      <w:proofErr w:type="spellStart"/>
      <w:r>
        <w:t>Skinner</w:t>
      </w:r>
      <w:proofErr w:type="spellEnd"/>
      <w:r>
        <w:t xml:space="preserve">, </w:t>
      </w:r>
      <w:r>
        <w:rPr>
          <w:i/>
          <w:iCs/>
        </w:rPr>
        <w:t xml:space="preserve">The </w:t>
      </w:r>
      <w:proofErr w:type="spellStart"/>
      <w:r>
        <w:rPr>
          <w:i/>
          <w:iCs/>
        </w:rPr>
        <w:t>Foundations</w:t>
      </w:r>
      <w:proofErr w:type="spellEnd"/>
      <w:r>
        <w:rPr>
          <w:i/>
          <w:iCs/>
        </w:rPr>
        <w:t xml:space="preserve"> of </w:t>
      </w:r>
      <w:proofErr w:type="spellStart"/>
      <w:r>
        <w:rPr>
          <w:i/>
          <w:iCs/>
        </w:rPr>
        <w:t>Modern</w:t>
      </w:r>
      <w:proofErr w:type="spellEnd"/>
      <w:r>
        <w:rPr>
          <w:i/>
          <w:iCs/>
        </w:rPr>
        <w:t xml:space="preserve"> </w:t>
      </w:r>
      <w:proofErr w:type="spellStart"/>
      <w:r>
        <w:rPr>
          <w:i/>
          <w:iCs/>
        </w:rPr>
        <w:t>Political</w:t>
      </w:r>
      <w:proofErr w:type="spellEnd"/>
      <w:r>
        <w:rPr>
          <w:i/>
          <w:iCs/>
        </w:rPr>
        <w:t xml:space="preserve"> </w:t>
      </w:r>
      <w:proofErr w:type="spellStart"/>
      <w:r>
        <w:rPr>
          <w:i/>
          <w:iCs/>
        </w:rPr>
        <w:t>Tought</w:t>
      </w:r>
      <w:proofErr w:type="spellEnd"/>
      <w:r>
        <w:rPr>
          <w:i/>
          <w:iCs/>
        </w:rPr>
        <w:t xml:space="preserve">. </w:t>
      </w:r>
      <w:r w:rsidRPr="000C3C92">
        <w:rPr>
          <w:i/>
          <w:iCs/>
        </w:rPr>
        <w:t xml:space="preserve">Vol. 1: The </w:t>
      </w:r>
      <w:proofErr w:type="spellStart"/>
      <w:r w:rsidRPr="000C3C92">
        <w:rPr>
          <w:i/>
          <w:iCs/>
        </w:rPr>
        <w:t>Renaissance</w:t>
      </w:r>
      <w:proofErr w:type="spellEnd"/>
      <w:r w:rsidRPr="000C3C92">
        <w:t xml:space="preserve">, Cambridge 1978; </w:t>
      </w:r>
      <w:r w:rsidRPr="000C3C92">
        <w:rPr>
          <w:i/>
          <w:iCs/>
        </w:rPr>
        <w:t>Virtù Rinascimentali</w:t>
      </w:r>
      <w:r w:rsidRPr="000C3C92">
        <w:t>, Il mulino</w:t>
      </w:r>
      <w:r w:rsidR="00666FA1">
        <w:t xml:space="preserve"> 2006;</w:t>
      </w:r>
      <w:r w:rsidRPr="000C3C92">
        <w:t xml:space="preserve"> Martin Van </w:t>
      </w:r>
      <w:proofErr w:type="spellStart"/>
      <w:r w:rsidRPr="000C3C92">
        <w:t>Gelderen</w:t>
      </w:r>
      <w:proofErr w:type="spellEnd"/>
      <w:r w:rsidRPr="000C3C92">
        <w:t xml:space="preserve"> – Quentin </w:t>
      </w:r>
      <w:proofErr w:type="spellStart"/>
      <w:r w:rsidRPr="000C3C92">
        <w:t>Skinner</w:t>
      </w:r>
      <w:proofErr w:type="spellEnd"/>
      <w:r w:rsidRPr="000C3C92">
        <w:t xml:space="preserve">, </w:t>
      </w:r>
      <w:proofErr w:type="spellStart"/>
      <w:r w:rsidRPr="000C3C92">
        <w:rPr>
          <w:i/>
          <w:iCs/>
        </w:rPr>
        <w:t>Republicanism</w:t>
      </w:r>
      <w:proofErr w:type="spellEnd"/>
      <w:r w:rsidRPr="000C3C92">
        <w:rPr>
          <w:i/>
          <w:iCs/>
        </w:rPr>
        <w:t xml:space="preserve">. </w:t>
      </w:r>
      <w:r w:rsidRPr="000C3C92">
        <w:rPr>
          <w:i/>
          <w:iCs/>
          <w:lang w:val="en-US"/>
        </w:rPr>
        <w:t xml:space="preserve">A Shared European Heritage </w:t>
      </w:r>
      <w:r w:rsidRPr="000C3C92">
        <w:rPr>
          <w:lang w:val="en-US"/>
        </w:rPr>
        <w:t xml:space="preserve">(2 vol), Cambridge 2002; </w:t>
      </w:r>
      <w:r w:rsidRPr="000C3C92">
        <w:rPr>
          <w:i/>
          <w:iCs/>
          <w:lang w:val="en-US"/>
        </w:rPr>
        <w:t xml:space="preserve">Freedom and the Construction of </w:t>
      </w:r>
      <w:r>
        <w:rPr>
          <w:i/>
          <w:iCs/>
          <w:lang w:val="en-US"/>
        </w:rPr>
        <w:t>the Europe</w:t>
      </w:r>
      <w:r>
        <w:rPr>
          <w:lang w:val="en-US"/>
        </w:rPr>
        <w:t>, Cambridge 2013.</w:t>
      </w:r>
      <w:r w:rsidRPr="000C3C92">
        <w:rPr>
          <w:i/>
          <w:iCs/>
          <w:lang w:val="en-US"/>
        </w:rPr>
        <w:t xml:space="preserve"> </w:t>
      </w:r>
      <w:r w:rsidR="00666FA1" w:rsidRPr="00666FA1">
        <w:t xml:space="preserve">Altri autori hanno contribuito a questa rinascita come per esempio: </w:t>
      </w:r>
      <w:r w:rsidR="00666FA1">
        <w:t xml:space="preserve">Dean </w:t>
      </w:r>
      <w:proofErr w:type="spellStart"/>
      <w:r w:rsidR="00666FA1">
        <w:t>Hammer</w:t>
      </w:r>
      <w:proofErr w:type="spellEnd"/>
      <w:r w:rsidR="00666FA1">
        <w:t xml:space="preserve">, </w:t>
      </w:r>
      <w:r w:rsidR="00666FA1">
        <w:rPr>
          <w:i/>
          <w:iCs/>
        </w:rPr>
        <w:t xml:space="preserve">Roman </w:t>
      </w:r>
      <w:proofErr w:type="spellStart"/>
      <w:r w:rsidR="00666FA1">
        <w:rPr>
          <w:i/>
          <w:iCs/>
        </w:rPr>
        <w:t>POlitical</w:t>
      </w:r>
      <w:proofErr w:type="spellEnd"/>
      <w:r w:rsidR="00666FA1">
        <w:rPr>
          <w:i/>
          <w:iCs/>
        </w:rPr>
        <w:t xml:space="preserve"> </w:t>
      </w:r>
      <w:proofErr w:type="spellStart"/>
      <w:r w:rsidR="00666FA1">
        <w:rPr>
          <w:i/>
          <w:iCs/>
        </w:rPr>
        <w:t>Thought</w:t>
      </w:r>
      <w:proofErr w:type="spellEnd"/>
      <w:r w:rsidR="00666FA1">
        <w:rPr>
          <w:i/>
          <w:iCs/>
        </w:rPr>
        <w:t xml:space="preserve">: from Cicero to </w:t>
      </w:r>
      <w:proofErr w:type="spellStart"/>
      <w:r w:rsidR="00666FA1">
        <w:rPr>
          <w:i/>
          <w:iCs/>
        </w:rPr>
        <w:t>Augustine</w:t>
      </w:r>
      <w:proofErr w:type="spellEnd"/>
      <w:r w:rsidR="00666FA1">
        <w:t>, Cambridge 2014. Si veda anche il testo di Massimo Cacciari,</w:t>
      </w:r>
      <w:r w:rsidR="00666FA1">
        <w:rPr>
          <w:i/>
          <w:iCs/>
        </w:rPr>
        <w:t xml:space="preserve"> La mente inquieta. Saggio sull’umanesimo</w:t>
      </w:r>
      <w:r w:rsidR="00666FA1">
        <w:t>, Einaudi 2019.</w:t>
      </w:r>
    </w:p>
  </w:footnote>
  <w:footnote w:id="40">
    <w:p w:rsidR="00666FA1" w:rsidRPr="00BB6B15" w:rsidRDefault="00666FA1">
      <w:pPr>
        <w:pStyle w:val="Testonotaapidipagina"/>
      </w:pPr>
      <w:r>
        <w:rPr>
          <w:rStyle w:val="Rimandonotaapidipagina"/>
        </w:rPr>
        <w:footnoteRef/>
      </w:r>
      <w:r>
        <w:t xml:space="preserve"> Per avere una visione di questo aspetto si può confrontare per esempio: Daniel </w:t>
      </w:r>
      <w:proofErr w:type="spellStart"/>
      <w:r>
        <w:t>Weinstock</w:t>
      </w:r>
      <w:proofErr w:type="spellEnd"/>
      <w:r>
        <w:t xml:space="preserve"> – Christine </w:t>
      </w:r>
      <w:proofErr w:type="spellStart"/>
      <w:r>
        <w:t>Nadeau</w:t>
      </w:r>
      <w:proofErr w:type="spellEnd"/>
      <w:r>
        <w:t xml:space="preserve">, </w:t>
      </w:r>
      <w:proofErr w:type="spellStart"/>
      <w:r>
        <w:rPr>
          <w:i/>
          <w:iCs/>
        </w:rPr>
        <w:t>Republicanism</w:t>
      </w:r>
      <w:proofErr w:type="spellEnd"/>
      <w:r>
        <w:rPr>
          <w:i/>
          <w:iCs/>
        </w:rPr>
        <w:t xml:space="preserve">: </w:t>
      </w:r>
      <w:proofErr w:type="spellStart"/>
      <w:r>
        <w:rPr>
          <w:i/>
          <w:iCs/>
        </w:rPr>
        <w:t>History</w:t>
      </w:r>
      <w:proofErr w:type="spellEnd"/>
      <w:r>
        <w:rPr>
          <w:i/>
          <w:iCs/>
        </w:rPr>
        <w:t xml:space="preserve">, </w:t>
      </w:r>
      <w:proofErr w:type="spellStart"/>
      <w:r>
        <w:rPr>
          <w:i/>
          <w:iCs/>
        </w:rPr>
        <w:t>Theory</w:t>
      </w:r>
      <w:proofErr w:type="spellEnd"/>
      <w:r w:rsidR="00BB6B15">
        <w:rPr>
          <w:i/>
          <w:iCs/>
        </w:rPr>
        <w:t xml:space="preserve">, and </w:t>
      </w:r>
      <w:proofErr w:type="spellStart"/>
      <w:r w:rsidR="00BB6B15">
        <w:rPr>
          <w:i/>
          <w:iCs/>
        </w:rPr>
        <w:t>Practice</w:t>
      </w:r>
      <w:proofErr w:type="spellEnd"/>
      <w:r w:rsidR="00BB6B15">
        <w:t xml:space="preserve">, </w:t>
      </w:r>
      <w:proofErr w:type="spellStart"/>
      <w:r w:rsidR="00BB6B15">
        <w:t>Londres</w:t>
      </w:r>
      <w:proofErr w:type="spellEnd"/>
      <w:r w:rsidR="00BB6B15">
        <w:t xml:space="preserve"> 2004</w:t>
      </w:r>
      <w:r>
        <w:t xml:space="preserve">; </w:t>
      </w:r>
      <w:proofErr w:type="spellStart"/>
      <w:r>
        <w:t>C</w:t>
      </w:r>
      <w:r w:rsidR="00BB6B15">
        <w:t>écile</w:t>
      </w:r>
      <w:proofErr w:type="spellEnd"/>
      <w:r>
        <w:t xml:space="preserve"> </w:t>
      </w:r>
      <w:proofErr w:type="spellStart"/>
      <w:r>
        <w:t>Laborde</w:t>
      </w:r>
      <w:proofErr w:type="spellEnd"/>
      <w:r>
        <w:t xml:space="preserve"> – J</w:t>
      </w:r>
      <w:r w:rsidR="00BB6B15">
        <w:t>ohn</w:t>
      </w:r>
      <w:r>
        <w:t xml:space="preserve"> </w:t>
      </w:r>
      <w:proofErr w:type="spellStart"/>
      <w:r>
        <w:t>Maynor</w:t>
      </w:r>
      <w:proofErr w:type="spellEnd"/>
      <w:r w:rsidR="00BB6B15">
        <w:t xml:space="preserve">, </w:t>
      </w:r>
      <w:proofErr w:type="spellStart"/>
      <w:r w:rsidR="00BB6B15">
        <w:rPr>
          <w:i/>
          <w:iCs/>
        </w:rPr>
        <w:t>Republicanism</w:t>
      </w:r>
      <w:proofErr w:type="spellEnd"/>
      <w:r w:rsidR="00BB6B15">
        <w:rPr>
          <w:i/>
          <w:iCs/>
        </w:rPr>
        <w:t xml:space="preserve"> and </w:t>
      </w:r>
      <w:proofErr w:type="spellStart"/>
      <w:r w:rsidR="00BB6B15">
        <w:rPr>
          <w:i/>
          <w:iCs/>
        </w:rPr>
        <w:t>Political</w:t>
      </w:r>
      <w:proofErr w:type="spellEnd"/>
      <w:r w:rsidR="00BB6B15">
        <w:rPr>
          <w:i/>
          <w:iCs/>
        </w:rPr>
        <w:t xml:space="preserve"> </w:t>
      </w:r>
      <w:proofErr w:type="spellStart"/>
      <w:r w:rsidR="00BB6B15">
        <w:rPr>
          <w:i/>
          <w:iCs/>
        </w:rPr>
        <w:t>Theory</w:t>
      </w:r>
      <w:proofErr w:type="spellEnd"/>
      <w:r w:rsidR="00BB6B15">
        <w:t xml:space="preserve">, </w:t>
      </w:r>
      <w:proofErr w:type="spellStart"/>
      <w:r w:rsidR="00BB6B15">
        <w:t>Malden</w:t>
      </w:r>
      <w:proofErr w:type="spellEnd"/>
      <w:r w:rsidR="00BB6B15">
        <w:t xml:space="preserve"> 2008.</w:t>
      </w:r>
    </w:p>
  </w:footnote>
  <w:footnote w:id="41">
    <w:p w:rsidR="00DA3E95" w:rsidRPr="00DA3E95" w:rsidRDefault="00DA3E95">
      <w:pPr>
        <w:pStyle w:val="Testonotaapidipagina"/>
      </w:pPr>
      <w:r>
        <w:rPr>
          <w:rStyle w:val="Rimandonotaapidipagina"/>
        </w:rPr>
        <w:footnoteRef/>
      </w:r>
      <w:r w:rsidRPr="00DA3E95">
        <w:rPr>
          <w:lang w:val="en-US"/>
        </w:rPr>
        <w:t xml:space="preserve"> Si </w:t>
      </w:r>
      <w:proofErr w:type="spellStart"/>
      <w:r w:rsidRPr="00DA3E95">
        <w:rPr>
          <w:lang w:val="en-US"/>
        </w:rPr>
        <w:t>veda</w:t>
      </w:r>
      <w:proofErr w:type="spellEnd"/>
      <w:r w:rsidRPr="00DA3E95">
        <w:rPr>
          <w:lang w:val="en-US"/>
        </w:rPr>
        <w:t xml:space="preserve"> per </w:t>
      </w:r>
      <w:proofErr w:type="spellStart"/>
      <w:r w:rsidRPr="00DA3E95">
        <w:rPr>
          <w:lang w:val="en-US"/>
        </w:rPr>
        <w:t>esempio</w:t>
      </w:r>
      <w:proofErr w:type="spellEnd"/>
      <w:r w:rsidRPr="00DA3E95">
        <w:rPr>
          <w:lang w:val="en-US"/>
        </w:rPr>
        <w:t xml:space="preserve">: Gerald </w:t>
      </w:r>
      <w:proofErr w:type="spellStart"/>
      <w:r w:rsidRPr="00DA3E95">
        <w:rPr>
          <w:lang w:val="en-US"/>
        </w:rPr>
        <w:t>Gaus</w:t>
      </w:r>
      <w:proofErr w:type="spellEnd"/>
      <w:r w:rsidRPr="00DA3E95">
        <w:rPr>
          <w:lang w:val="en-US"/>
        </w:rPr>
        <w:t xml:space="preserve">, </w:t>
      </w:r>
      <w:r w:rsidRPr="00DA3E95">
        <w:rPr>
          <w:rFonts w:ascii="Times New Roman" w:hAnsi="Times New Roman" w:cs="Times New Roman"/>
          <w:lang w:val="en-US"/>
        </w:rPr>
        <w:t>«</w:t>
      </w:r>
      <w:r w:rsidRPr="00DA3E95">
        <w:rPr>
          <w:lang w:val="en-US"/>
        </w:rPr>
        <w:t xml:space="preserve">Backwards into de Future: </w:t>
      </w:r>
      <w:proofErr w:type="spellStart"/>
      <w:r w:rsidRPr="00DA3E95">
        <w:rPr>
          <w:lang w:val="en-US"/>
        </w:rPr>
        <w:t>Neorepublicanism</w:t>
      </w:r>
      <w:proofErr w:type="spellEnd"/>
      <w:r w:rsidRPr="00DA3E95">
        <w:rPr>
          <w:lang w:val="en-US"/>
        </w:rPr>
        <w:t xml:space="preserve"> as a Post-socialist Critique of Market S</w:t>
      </w:r>
      <w:r>
        <w:rPr>
          <w:lang w:val="en-US"/>
        </w:rPr>
        <w:t>ociety</w:t>
      </w:r>
      <w:r>
        <w:rPr>
          <w:rFonts w:ascii="Times New Roman" w:hAnsi="Times New Roman" w:cs="Times New Roman"/>
          <w:lang w:val="en-US"/>
        </w:rPr>
        <w:t>»</w:t>
      </w:r>
      <w:r>
        <w:rPr>
          <w:lang w:val="en-US"/>
        </w:rPr>
        <w:t xml:space="preserve">, </w:t>
      </w:r>
      <w:r>
        <w:rPr>
          <w:i/>
          <w:iCs/>
          <w:lang w:val="en-US"/>
        </w:rPr>
        <w:t>Social Philosophy and Policy</w:t>
      </w:r>
      <w:r>
        <w:rPr>
          <w:lang w:val="en-US"/>
        </w:rPr>
        <w:t>, 2003, 20, p. 59-91</w:t>
      </w:r>
      <w:r w:rsidRPr="00DA3E95">
        <w:rPr>
          <w:lang w:val="en-US"/>
        </w:rPr>
        <w:t>; D</w:t>
      </w:r>
      <w:r>
        <w:rPr>
          <w:lang w:val="en-US"/>
        </w:rPr>
        <w:t>ario</w:t>
      </w:r>
      <w:r w:rsidRPr="00DA3E95">
        <w:rPr>
          <w:lang w:val="en-US"/>
        </w:rPr>
        <w:t xml:space="preserve"> Castiglione</w:t>
      </w:r>
      <w:r>
        <w:rPr>
          <w:lang w:val="en-US"/>
        </w:rPr>
        <w:t xml:space="preserve">, </w:t>
      </w:r>
      <w:r>
        <w:rPr>
          <w:rFonts w:ascii="Times New Roman" w:hAnsi="Times New Roman" w:cs="Times New Roman"/>
          <w:lang w:val="en-US"/>
        </w:rPr>
        <w:t>«</w:t>
      </w:r>
      <w:r>
        <w:rPr>
          <w:lang w:val="en-US"/>
        </w:rPr>
        <w:t>Republicanism and its Legacy</w:t>
      </w:r>
      <w:r>
        <w:rPr>
          <w:rFonts w:ascii="Times New Roman" w:hAnsi="Times New Roman" w:cs="Times New Roman"/>
          <w:lang w:val="en-US"/>
        </w:rPr>
        <w:t>»</w:t>
      </w:r>
      <w:r>
        <w:rPr>
          <w:lang w:val="en-US"/>
        </w:rPr>
        <w:t xml:space="preserve">, in </w:t>
      </w:r>
      <w:r>
        <w:rPr>
          <w:i/>
          <w:iCs/>
          <w:lang w:val="en-US"/>
        </w:rPr>
        <w:t>European Journal of Political Theory</w:t>
      </w:r>
      <w:r>
        <w:rPr>
          <w:lang w:val="en-US"/>
        </w:rPr>
        <w:t xml:space="preserve">, 2005, 4,4, p. 453-465. </w:t>
      </w:r>
      <w:r w:rsidRPr="00DA3E95">
        <w:t xml:space="preserve">Un altro </w:t>
      </w:r>
      <w:proofErr w:type="gramStart"/>
      <w:r w:rsidRPr="00DA3E95">
        <w:t>fattore  da</w:t>
      </w:r>
      <w:proofErr w:type="gramEnd"/>
      <w:r w:rsidRPr="00DA3E95">
        <w:t xml:space="preserve"> prendere in conto in questa rinascita r</w:t>
      </w:r>
      <w:r>
        <w:t xml:space="preserve">epubblicana è indubbiamente il lavoro di </w:t>
      </w:r>
      <w:proofErr w:type="spellStart"/>
      <w:r>
        <w:t>Hannah</w:t>
      </w:r>
      <w:proofErr w:type="spellEnd"/>
      <w:r>
        <w:t xml:space="preserve"> </w:t>
      </w:r>
      <w:proofErr w:type="spellStart"/>
      <w:r>
        <w:t>Arendt</w:t>
      </w:r>
      <w:proofErr w:type="spellEnd"/>
      <w:r>
        <w:t xml:space="preserve">, di cui l’influenza sulla filosofia politica attuale non sarà nostra preoccupazione. In Belgio il lavoro di Anna-Maria Roviello è stato molto importante per lo studio e l’approfondimento delle idee di Hanna </w:t>
      </w:r>
      <w:proofErr w:type="spellStart"/>
      <w:r>
        <w:t>Arendt</w:t>
      </w:r>
      <w:proofErr w:type="spellEnd"/>
      <w:r>
        <w:t xml:space="preserve">. In Italia, si possono citare Roberto Esposito, Giorgio Agamben, Laura </w:t>
      </w:r>
      <w:proofErr w:type="spellStart"/>
      <w:r>
        <w:t>Boella</w:t>
      </w:r>
      <w:proofErr w:type="spellEnd"/>
      <w:r>
        <w:t>.</w:t>
      </w:r>
    </w:p>
  </w:footnote>
  <w:footnote w:id="42">
    <w:p w:rsidR="003531FA" w:rsidRPr="003531FA" w:rsidRDefault="003531FA">
      <w:pPr>
        <w:pStyle w:val="Testonotaapidipagina"/>
        <w:rPr>
          <w:lang w:val="en-US"/>
        </w:rPr>
      </w:pPr>
      <w:r>
        <w:rPr>
          <w:rStyle w:val="Rimandonotaapidipagina"/>
        </w:rPr>
        <w:footnoteRef/>
      </w:r>
      <w:r w:rsidRPr="003531FA">
        <w:rPr>
          <w:lang w:val="en-US"/>
        </w:rPr>
        <w:t xml:space="preserve"> Philip Pettit, </w:t>
      </w:r>
      <w:proofErr w:type="spellStart"/>
      <w:r w:rsidRPr="003531FA">
        <w:rPr>
          <w:i/>
          <w:iCs/>
          <w:lang w:val="en-US"/>
        </w:rPr>
        <w:t>Republicalism</w:t>
      </w:r>
      <w:proofErr w:type="spellEnd"/>
      <w:r w:rsidRPr="003531FA">
        <w:rPr>
          <w:i/>
          <w:iCs/>
          <w:lang w:val="en-US"/>
        </w:rPr>
        <w:t xml:space="preserve">: A Theory </w:t>
      </w:r>
      <w:r>
        <w:rPr>
          <w:i/>
          <w:iCs/>
          <w:lang w:val="en-US"/>
        </w:rPr>
        <w:t xml:space="preserve">of </w:t>
      </w:r>
      <w:proofErr w:type="spellStart"/>
      <w:r>
        <w:rPr>
          <w:i/>
          <w:iCs/>
          <w:lang w:val="en-US"/>
        </w:rPr>
        <w:t>Fredoom</w:t>
      </w:r>
      <w:proofErr w:type="spellEnd"/>
      <w:r>
        <w:rPr>
          <w:i/>
          <w:iCs/>
          <w:lang w:val="en-US"/>
        </w:rPr>
        <w:t xml:space="preserve"> and Government</w:t>
      </w:r>
      <w:r>
        <w:rPr>
          <w:lang w:val="en-US"/>
        </w:rPr>
        <w:t xml:space="preserve">, </w:t>
      </w:r>
      <w:proofErr w:type="spellStart"/>
      <w:r>
        <w:rPr>
          <w:lang w:val="en-US"/>
        </w:rPr>
        <w:t>Oxfort</w:t>
      </w:r>
      <w:proofErr w:type="spellEnd"/>
      <w:r>
        <w:rPr>
          <w:lang w:val="en-US"/>
        </w:rPr>
        <w:t xml:space="preserve"> 1997; </w:t>
      </w:r>
      <w:r w:rsidRPr="003531FA">
        <w:rPr>
          <w:i/>
          <w:iCs/>
          <w:lang w:val="en-US"/>
        </w:rPr>
        <w:t>On the People’s Terms. A Republican Theory and Model of Democracy</w:t>
      </w:r>
      <w:r>
        <w:rPr>
          <w:lang w:val="en-US"/>
        </w:rPr>
        <w:t>, Cambridge 2013.</w:t>
      </w:r>
    </w:p>
  </w:footnote>
  <w:footnote w:id="43">
    <w:p w:rsidR="008011B0" w:rsidRPr="00726514" w:rsidRDefault="008011B0">
      <w:pPr>
        <w:pStyle w:val="Testonotaapidipagina"/>
        <w:rPr>
          <w:lang w:val="en-US"/>
        </w:rPr>
      </w:pPr>
      <w:r>
        <w:rPr>
          <w:rStyle w:val="Rimandonotaapidipagina"/>
        </w:rPr>
        <w:footnoteRef/>
      </w:r>
      <w:r w:rsidRPr="00726514">
        <w:rPr>
          <w:lang w:val="en-US"/>
        </w:rPr>
        <w:t xml:space="preserve"> Jean-Fabien Spitz, </w:t>
      </w:r>
      <w:r w:rsidRPr="00726514">
        <w:rPr>
          <w:i/>
          <w:iCs/>
          <w:lang w:val="en-US"/>
        </w:rPr>
        <w:t xml:space="preserve">La </w:t>
      </w:r>
      <w:proofErr w:type="spellStart"/>
      <w:r w:rsidRPr="00726514">
        <w:rPr>
          <w:i/>
          <w:iCs/>
          <w:lang w:val="en-US"/>
        </w:rPr>
        <w:t>liberté</w:t>
      </w:r>
      <w:proofErr w:type="spellEnd"/>
      <w:r w:rsidRPr="00726514">
        <w:rPr>
          <w:i/>
          <w:iCs/>
          <w:lang w:val="en-US"/>
        </w:rPr>
        <w:t xml:space="preserve"> politique: </w:t>
      </w:r>
      <w:proofErr w:type="spellStart"/>
      <w:r w:rsidRPr="00726514">
        <w:rPr>
          <w:i/>
          <w:iCs/>
          <w:lang w:val="en-US"/>
        </w:rPr>
        <w:t>essai</w:t>
      </w:r>
      <w:proofErr w:type="spellEnd"/>
      <w:r w:rsidRPr="00726514">
        <w:rPr>
          <w:i/>
          <w:iCs/>
          <w:lang w:val="en-US"/>
        </w:rPr>
        <w:t xml:space="preserve"> de </w:t>
      </w:r>
      <w:proofErr w:type="spellStart"/>
      <w:r w:rsidRPr="00726514">
        <w:rPr>
          <w:i/>
          <w:iCs/>
          <w:lang w:val="en-US"/>
        </w:rPr>
        <w:t>généalogie</w:t>
      </w:r>
      <w:proofErr w:type="spellEnd"/>
      <w:r w:rsidRPr="00726514">
        <w:rPr>
          <w:i/>
          <w:iCs/>
          <w:lang w:val="en-US"/>
        </w:rPr>
        <w:t xml:space="preserve"> </w:t>
      </w:r>
      <w:proofErr w:type="spellStart"/>
      <w:r w:rsidRPr="00726514">
        <w:rPr>
          <w:i/>
          <w:iCs/>
          <w:lang w:val="en-US"/>
        </w:rPr>
        <w:t>conceptuelle</w:t>
      </w:r>
      <w:proofErr w:type="spellEnd"/>
      <w:r w:rsidRPr="00726514">
        <w:rPr>
          <w:lang w:val="en-US"/>
        </w:rPr>
        <w:t xml:space="preserve">. Paris 1995; </w:t>
      </w:r>
      <w:r w:rsidRPr="00726514">
        <w:rPr>
          <w:i/>
          <w:iCs/>
          <w:lang w:val="en-US"/>
        </w:rPr>
        <w:t xml:space="preserve">Le moment </w:t>
      </w:r>
      <w:proofErr w:type="spellStart"/>
      <w:r w:rsidRPr="00726514">
        <w:rPr>
          <w:i/>
          <w:iCs/>
          <w:lang w:val="en-US"/>
        </w:rPr>
        <w:t>repubblicain</w:t>
      </w:r>
      <w:proofErr w:type="spellEnd"/>
      <w:r w:rsidRPr="00726514">
        <w:rPr>
          <w:i/>
          <w:iCs/>
          <w:lang w:val="en-US"/>
        </w:rPr>
        <w:t xml:space="preserve"> </w:t>
      </w:r>
      <w:proofErr w:type="spellStart"/>
      <w:r w:rsidRPr="00726514">
        <w:rPr>
          <w:i/>
          <w:iCs/>
          <w:lang w:val="en-US"/>
        </w:rPr>
        <w:t>en</w:t>
      </w:r>
      <w:proofErr w:type="spellEnd"/>
      <w:r w:rsidRPr="00726514">
        <w:rPr>
          <w:i/>
          <w:iCs/>
          <w:lang w:val="en-US"/>
        </w:rPr>
        <w:t xml:space="preserve"> France</w:t>
      </w:r>
      <w:r w:rsidRPr="00726514">
        <w:rPr>
          <w:lang w:val="en-US"/>
        </w:rPr>
        <w:t>, Paris 2005.</w:t>
      </w:r>
    </w:p>
  </w:footnote>
  <w:footnote w:id="44">
    <w:p w:rsidR="008011B0" w:rsidRPr="008011B0" w:rsidRDefault="008011B0">
      <w:pPr>
        <w:pStyle w:val="Testonotaapidipagina"/>
      </w:pPr>
      <w:r>
        <w:rPr>
          <w:rStyle w:val="Rimandonotaapidipagina"/>
        </w:rPr>
        <w:footnoteRef/>
      </w:r>
      <w:r>
        <w:t xml:space="preserve"> </w:t>
      </w:r>
      <w:proofErr w:type="spellStart"/>
      <w:r>
        <w:t>Serge</w:t>
      </w:r>
      <w:proofErr w:type="spellEnd"/>
      <w:r>
        <w:t xml:space="preserve"> </w:t>
      </w:r>
      <w:proofErr w:type="spellStart"/>
      <w:r>
        <w:t>Audier</w:t>
      </w:r>
      <w:proofErr w:type="spellEnd"/>
      <w:r>
        <w:t xml:space="preserve">, </w:t>
      </w:r>
      <w:proofErr w:type="spellStart"/>
      <w:r>
        <w:rPr>
          <w:i/>
          <w:iCs/>
        </w:rPr>
        <w:t>Les</w:t>
      </w:r>
      <w:proofErr w:type="spellEnd"/>
      <w:r>
        <w:rPr>
          <w:i/>
          <w:iCs/>
        </w:rPr>
        <w:t xml:space="preserve"> </w:t>
      </w:r>
      <w:proofErr w:type="spellStart"/>
      <w:r>
        <w:rPr>
          <w:i/>
          <w:iCs/>
        </w:rPr>
        <w:t>théories</w:t>
      </w:r>
      <w:proofErr w:type="spellEnd"/>
      <w:r>
        <w:rPr>
          <w:i/>
          <w:iCs/>
        </w:rPr>
        <w:t xml:space="preserve"> de la </w:t>
      </w:r>
      <w:proofErr w:type="spellStart"/>
      <w:r>
        <w:rPr>
          <w:i/>
          <w:iCs/>
        </w:rPr>
        <w:t>répubblique</w:t>
      </w:r>
      <w:proofErr w:type="spellEnd"/>
      <w:r>
        <w:t>, Paris 2004.</w:t>
      </w:r>
    </w:p>
  </w:footnote>
  <w:footnote w:id="45">
    <w:p w:rsidR="005D5FF1" w:rsidRPr="005D5FF1" w:rsidRDefault="005D5FF1">
      <w:pPr>
        <w:pStyle w:val="Testonotaapidipagina"/>
      </w:pPr>
      <w:r>
        <w:rPr>
          <w:rStyle w:val="Rimandonotaapidipagina"/>
        </w:rPr>
        <w:footnoteRef/>
      </w:r>
      <w:r>
        <w:t xml:space="preserve"> A questo proposito si può vedere </w:t>
      </w:r>
      <w:proofErr w:type="spellStart"/>
      <w:r>
        <w:t>Cécile</w:t>
      </w:r>
      <w:proofErr w:type="spellEnd"/>
      <w:r>
        <w:t xml:space="preserve"> </w:t>
      </w:r>
      <w:proofErr w:type="spellStart"/>
      <w:r>
        <w:t>Labord</w:t>
      </w:r>
      <w:proofErr w:type="spellEnd"/>
      <w:r>
        <w:t xml:space="preserve">, </w:t>
      </w:r>
      <w:proofErr w:type="spellStart"/>
      <w:r>
        <w:rPr>
          <w:i/>
          <w:iCs/>
        </w:rPr>
        <w:t>Français</w:t>
      </w:r>
      <w:proofErr w:type="spellEnd"/>
      <w:r>
        <w:rPr>
          <w:i/>
          <w:iCs/>
        </w:rPr>
        <w:t xml:space="preserve"> </w:t>
      </w:r>
      <w:proofErr w:type="spellStart"/>
      <w:r>
        <w:rPr>
          <w:i/>
          <w:iCs/>
        </w:rPr>
        <w:t>encore</w:t>
      </w:r>
      <w:proofErr w:type="spellEnd"/>
      <w:r>
        <w:rPr>
          <w:i/>
          <w:iCs/>
        </w:rPr>
        <w:t xml:space="preserve"> un </w:t>
      </w:r>
      <w:proofErr w:type="spellStart"/>
      <w:r>
        <w:rPr>
          <w:i/>
          <w:iCs/>
        </w:rPr>
        <w:t>effort</w:t>
      </w:r>
      <w:proofErr w:type="spellEnd"/>
      <w:r>
        <w:rPr>
          <w:i/>
          <w:iCs/>
        </w:rPr>
        <w:t xml:space="preserve"> si </w:t>
      </w:r>
      <w:proofErr w:type="spellStart"/>
      <w:r>
        <w:rPr>
          <w:i/>
          <w:iCs/>
        </w:rPr>
        <w:t>vous</w:t>
      </w:r>
      <w:proofErr w:type="spellEnd"/>
      <w:r>
        <w:rPr>
          <w:i/>
          <w:iCs/>
        </w:rPr>
        <w:t xml:space="preserve"> </w:t>
      </w:r>
      <w:proofErr w:type="spellStart"/>
      <w:r>
        <w:rPr>
          <w:i/>
          <w:iCs/>
        </w:rPr>
        <w:t>voulez</w:t>
      </w:r>
      <w:proofErr w:type="spellEnd"/>
      <w:r>
        <w:rPr>
          <w:i/>
          <w:iCs/>
        </w:rPr>
        <w:t xml:space="preserve"> </w:t>
      </w:r>
      <w:proofErr w:type="spellStart"/>
      <w:r>
        <w:rPr>
          <w:i/>
          <w:iCs/>
        </w:rPr>
        <w:t>etre</w:t>
      </w:r>
      <w:proofErr w:type="spellEnd"/>
      <w:r>
        <w:rPr>
          <w:i/>
          <w:iCs/>
        </w:rPr>
        <w:t xml:space="preserve"> </w:t>
      </w:r>
      <w:proofErr w:type="spellStart"/>
      <w:proofErr w:type="gramStart"/>
      <w:r>
        <w:rPr>
          <w:i/>
          <w:iCs/>
        </w:rPr>
        <w:t>répubblicains</w:t>
      </w:r>
      <w:proofErr w:type="spellEnd"/>
      <w:r>
        <w:rPr>
          <w:i/>
          <w:iCs/>
        </w:rPr>
        <w:t>!</w:t>
      </w:r>
      <w:r>
        <w:t>,</w:t>
      </w:r>
      <w:proofErr w:type="gramEnd"/>
      <w:r>
        <w:t xml:space="preserve"> Paris 2010; </w:t>
      </w:r>
      <w:r>
        <w:rPr>
          <w:i/>
          <w:iCs/>
        </w:rPr>
        <w:t xml:space="preserve">Critical </w:t>
      </w:r>
      <w:proofErr w:type="spellStart"/>
      <w:r>
        <w:rPr>
          <w:i/>
          <w:iCs/>
        </w:rPr>
        <w:t>Repubblicanism</w:t>
      </w:r>
      <w:proofErr w:type="spellEnd"/>
      <w:r>
        <w:rPr>
          <w:i/>
          <w:iCs/>
        </w:rPr>
        <w:t xml:space="preserve">: the </w:t>
      </w:r>
      <w:proofErr w:type="spellStart"/>
      <w:r>
        <w:rPr>
          <w:i/>
          <w:iCs/>
        </w:rPr>
        <w:t>Hijjab</w:t>
      </w:r>
      <w:proofErr w:type="spellEnd"/>
      <w:r>
        <w:rPr>
          <w:i/>
          <w:iCs/>
        </w:rPr>
        <w:t xml:space="preserve"> </w:t>
      </w:r>
      <w:proofErr w:type="spellStart"/>
      <w:r>
        <w:rPr>
          <w:i/>
          <w:iCs/>
        </w:rPr>
        <w:t>Controversy</w:t>
      </w:r>
      <w:proofErr w:type="spellEnd"/>
      <w:r>
        <w:rPr>
          <w:i/>
          <w:iCs/>
        </w:rPr>
        <w:t xml:space="preserve"> and </w:t>
      </w:r>
      <w:proofErr w:type="spellStart"/>
      <w:r>
        <w:rPr>
          <w:i/>
          <w:iCs/>
        </w:rPr>
        <w:t>Political</w:t>
      </w:r>
      <w:proofErr w:type="spellEnd"/>
      <w:r>
        <w:rPr>
          <w:i/>
          <w:iCs/>
        </w:rPr>
        <w:t xml:space="preserve"> </w:t>
      </w:r>
      <w:proofErr w:type="spellStart"/>
      <w:r>
        <w:rPr>
          <w:i/>
          <w:iCs/>
        </w:rPr>
        <w:t>Philosophy</w:t>
      </w:r>
      <w:proofErr w:type="spellEnd"/>
      <w:r>
        <w:t xml:space="preserve">, </w:t>
      </w:r>
      <w:proofErr w:type="spellStart"/>
      <w:r>
        <w:t>Oxfort</w:t>
      </w:r>
      <w:proofErr w:type="spellEnd"/>
      <w:r>
        <w:t xml:space="preserve"> 2008.</w:t>
      </w:r>
    </w:p>
  </w:footnote>
  <w:footnote w:id="46">
    <w:p w:rsidR="00B410C7" w:rsidRPr="00DF70EA" w:rsidRDefault="00B410C7">
      <w:pPr>
        <w:pStyle w:val="Testonotaapidipagina"/>
      </w:pPr>
      <w:r>
        <w:rPr>
          <w:rStyle w:val="Rimandonotaapidipagina"/>
        </w:rPr>
        <w:footnoteRef/>
      </w:r>
      <w:r>
        <w:t xml:space="preserve"> In Italia per esempio il lavoro di Maurizio Viroli, </w:t>
      </w:r>
      <w:r>
        <w:rPr>
          <w:i/>
          <w:iCs/>
        </w:rPr>
        <w:t>Per amore della Patria. Patriottismo e nazionalismo nella storia</w:t>
      </w:r>
      <w:r>
        <w:t>, Laterza 1995-2020</w:t>
      </w:r>
      <w:r w:rsidR="007A19F5">
        <w:t xml:space="preserve">; </w:t>
      </w:r>
      <w:r w:rsidR="007A19F5">
        <w:rPr>
          <w:i/>
          <w:iCs/>
        </w:rPr>
        <w:t>Repubblicanesimo. Una nuova utopia della libertà</w:t>
      </w:r>
      <w:r w:rsidR="007A19F5">
        <w:t>, Laterza 1999</w:t>
      </w:r>
      <w:r w:rsidR="00DF70EA">
        <w:t xml:space="preserve">; </w:t>
      </w:r>
      <w:r w:rsidR="00DF70EA">
        <w:rPr>
          <w:i/>
          <w:iCs/>
        </w:rPr>
        <w:t>Nazionalisti e patrioti</w:t>
      </w:r>
      <w:r w:rsidR="00DF70EA">
        <w:t>, Laterza 2019.</w:t>
      </w:r>
    </w:p>
  </w:footnote>
  <w:footnote w:id="47">
    <w:p w:rsidR="0013193E" w:rsidRPr="00726514" w:rsidRDefault="0013193E">
      <w:pPr>
        <w:pStyle w:val="Testonotaapidipagina"/>
        <w:rPr>
          <w:lang w:val="en-US"/>
        </w:rPr>
      </w:pPr>
      <w:r>
        <w:rPr>
          <w:rStyle w:val="Rimandonotaapidipagina"/>
        </w:rPr>
        <w:footnoteRef/>
      </w:r>
      <w:r w:rsidRPr="00726514">
        <w:rPr>
          <w:lang w:val="en-US"/>
        </w:rPr>
        <w:t xml:space="preserve"> Nadia </w:t>
      </w:r>
      <w:proofErr w:type="spellStart"/>
      <w:r w:rsidRPr="00726514">
        <w:rPr>
          <w:lang w:val="en-US"/>
        </w:rPr>
        <w:t>Urbinati</w:t>
      </w:r>
      <w:proofErr w:type="spellEnd"/>
      <w:r w:rsidRPr="00726514">
        <w:rPr>
          <w:lang w:val="en-US"/>
        </w:rPr>
        <w:t xml:space="preserve">, </w:t>
      </w:r>
      <w:proofErr w:type="spellStart"/>
      <w:r w:rsidRPr="00726514">
        <w:rPr>
          <w:i/>
          <w:iCs/>
          <w:lang w:val="en-US"/>
        </w:rPr>
        <w:t>Democrazia</w:t>
      </w:r>
      <w:proofErr w:type="spellEnd"/>
      <w:r w:rsidRPr="00726514">
        <w:rPr>
          <w:i/>
          <w:iCs/>
          <w:lang w:val="en-US"/>
        </w:rPr>
        <w:t xml:space="preserve"> </w:t>
      </w:r>
      <w:proofErr w:type="spellStart"/>
      <w:r w:rsidRPr="00726514">
        <w:rPr>
          <w:i/>
          <w:iCs/>
          <w:lang w:val="en-US"/>
        </w:rPr>
        <w:t>sfigurata</w:t>
      </w:r>
      <w:proofErr w:type="spellEnd"/>
      <w:r w:rsidRPr="00726514">
        <w:rPr>
          <w:lang w:val="en-US"/>
        </w:rPr>
        <w:t xml:space="preserve">, </w:t>
      </w:r>
    </w:p>
  </w:footnote>
  <w:footnote w:id="48">
    <w:p w:rsidR="00B16668" w:rsidRPr="00B16668" w:rsidRDefault="00B16668">
      <w:pPr>
        <w:pStyle w:val="Testonotaapidipagina"/>
        <w:rPr>
          <w:lang w:val="en-US"/>
        </w:rPr>
      </w:pPr>
      <w:r>
        <w:rPr>
          <w:rStyle w:val="Rimandonotaapidipagina"/>
        </w:rPr>
        <w:footnoteRef/>
      </w:r>
      <w:r w:rsidRPr="00B16668">
        <w:rPr>
          <w:lang w:val="en-US"/>
        </w:rPr>
        <w:t xml:space="preserve"> John McCormick, </w:t>
      </w:r>
      <w:r w:rsidRPr="00B16668">
        <w:rPr>
          <w:i/>
          <w:iCs/>
          <w:lang w:val="en-US"/>
        </w:rPr>
        <w:t>Machiavellian Democracy</w:t>
      </w:r>
      <w:r w:rsidRPr="00B16668">
        <w:rPr>
          <w:lang w:val="en-US"/>
        </w:rPr>
        <w:t>, Cambridge 2011.</w:t>
      </w:r>
    </w:p>
  </w:footnote>
  <w:footnote w:id="49">
    <w:p w:rsidR="00B16668" w:rsidRPr="00B16668" w:rsidRDefault="00B16668">
      <w:pPr>
        <w:pStyle w:val="Testonotaapidipagina"/>
        <w:rPr>
          <w:lang w:val="en-US"/>
        </w:rPr>
      </w:pPr>
      <w:r>
        <w:rPr>
          <w:rStyle w:val="Rimandonotaapidipagina"/>
        </w:rPr>
        <w:footnoteRef/>
      </w:r>
      <w:r w:rsidRPr="00B16668">
        <w:rPr>
          <w:lang w:val="en-US"/>
        </w:rPr>
        <w:t xml:space="preserve"> Simon Tierney, </w:t>
      </w:r>
      <w:r w:rsidRPr="00B16668">
        <w:rPr>
          <w:i/>
          <w:iCs/>
          <w:lang w:val="en-US"/>
        </w:rPr>
        <w:t xml:space="preserve">Constitutional Referendums. The </w:t>
      </w:r>
      <w:r>
        <w:rPr>
          <w:i/>
          <w:iCs/>
          <w:lang w:val="en-US"/>
        </w:rPr>
        <w:t>Theory and Practice of Republican Deliberation</w:t>
      </w:r>
      <w:r>
        <w:rPr>
          <w:lang w:val="en-US"/>
        </w:rPr>
        <w:t>, Oxford 2012.</w:t>
      </w:r>
    </w:p>
  </w:footnote>
  <w:footnote w:id="50">
    <w:p w:rsidR="00156A48" w:rsidRPr="003D3B46" w:rsidRDefault="00156A48">
      <w:pPr>
        <w:pStyle w:val="Testonotaapidipagina"/>
        <w:rPr>
          <w:lang w:val="en-US"/>
        </w:rPr>
      </w:pPr>
      <w:r>
        <w:rPr>
          <w:rStyle w:val="Rimandonotaapidipagina"/>
        </w:rPr>
        <w:footnoteRef/>
      </w:r>
      <w:r w:rsidRPr="00156A48">
        <w:rPr>
          <w:lang w:val="en-US"/>
        </w:rPr>
        <w:t xml:space="preserve"> K. </w:t>
      </w:r>
      <w:proofErr w:type="spellStart"/>
      <w:r w:rsidRPr="00156A48">
        <w:rPr>
          <w:lang w:val="en-US"/>
        </w:rPr>
        <w:t>Ladvas</w:t>
      </w:r>
      <w:proofErr w:type="spellEnd"/>
      <w:r w:rsidRPr="00156A48">
        <w:rPr>
          <w:lang w:val="en-US"/>
        </w:rPr>
        <w:t xml:space="preserve">, </w:t>
      </w:r>
      <w:r w:rsidRPr="00156A48">
        <w:rPr>
          <w:rFonts w:ascii="Times New Roman" w:hAnsi="Times New Roman" w:cs="Times New Roman"/>
          <w:lang w:val="en-US"/>
        </w:rPr>
        <w:t>«</w:t>
      </w:r>
      <w:r w:rsidRPr="00156A48">
        <w:rPr>
          <w:lang w:val="en-US"/>
        </w:rPr>
        <w:t>Republican Europe and Multicultural Citizenship</w:t>
      </w:r>
      <w:r w:rsidRPr="00156A48">
        <w:rPr>
          <w:rFonts w:ascii="Times New Roman" w:hAnsi="Times New Roman" w:cs="Times New Roman"/>
          <w:lang w:val="en-US"/>
        </w:rPr>
        <w:t>»</w:t>
      </w:r>
      <w:r w:rsidRPr="00156A48">
        <w:rPr>
          <w:lang w:val="en-US"/>
        </w:rPr>
        <w:t xml:space="preserve">, </w:t>
      </w:r>
      <w:r w:rsidRPr="00156A48">
        <w:rPr>
          <w:i/>
          <w:iCs/>
          <w:lang w:val="en-US"/>
        </w:rPr>
        <w:t>Politi</w:t>
      </w:r>
      <w:r>
        <w:rPr>
          <w:i/>
          <w:iCs/>
          <w:lang w:val="en-US"/>
        </w:rPr>
        <w:t>cs</w:t>
      </w:r>
      <w:r>
        <w:rPr>
          <w:lang w:val="en-US"/>
        </w:rPr>
        <w:t>, 2001, 21, 1, p. 1-10</w:t>
      </w:r>
      <w:r w:rsidRPr="00156A48">
        <w:rPr>
          <w:lang w:val="en-US"/>
        </w:rPr>
        <w:t>; R</w:t>
      </w:r>
      <w:r w:rsidR="003D3B46">
        <w:rPr>
          <w:lang w:val="en-US"/>
        </w:rPr>
        <w:t>ichard</w:t>
      </w:r>
      <w:r w:rsidRPr="00156A48">
        <w:rPr>
          <w:lang w:val="en-US"/>
        </w:rPr>
        <w:t xml:space="preserve"> Bellamy e D</w:t>
      </w:r>
      <w:r w:rsidR="003D3B46">
        <w:rPr>
          <w:lang w:val="en-US"/>
        </w:rPr>
        <w:t>ario</w:t>
      </w:r>
      <w:r w:rsidRPr="00156A48">
        <w:rPr>
          <w:lang w:val="en-US"/>
        </w:rPr>
        <w:t xml:space="preserve"> Castiglione</w:t>
      </w:r>
      <w:r w:rsidR="003D3B46">
        <w:rPr>
          <w:lang w:val="en-US"/>
        </w:rPr>
        <w:t xml:space="preserve">, </w:t>
      </w:r>
      <w:r w:rsidR="003D3B46">
        <w:rPr>
          <w:rFonts w:ascii="Times New Roman" w:hAnsi="Times New Roman" w:cs="Times New Roman"/>
          <w:lang w:val="en-US"/>
        </w:rPr>
        <w:t>«</w:t>
      </w:r>
      <w:r w:rsidR="003D3B46">
        <w:rPr>
          <w:lang w:val="en-US"/>
        </w:rPr>
        <w:t>Legitimizing the Euro-‘Polity’ and its ‘Regime’: The Normative Turn in UE Studies</w:t>
      </w:r>
      <w:r w:rsidR="003D3B46">
        <w:rPr>
          <w:rFonts w:ascii="Times New Roman" w:hAnsi="Times New Roman" w:cs="Times New Roman"/>
          <w:lang w:val="en-US"/>
        </w:rPr>
        <w:t>»</w:t>
      </w:r>
      <w:r w:rsidR="003D3B46">
        <w:rPr>
          <w:lang w:val="en-US"/>
        </w:rPr>
        <w:t xml:space="preserve">, </w:t>
      </w:r>
      <w:r w:rsidR="003D3B46">
        <w:rPr>
          <w:i/>
          <w:iCs/>
          <w:lang w:val="en-US"/>
        </w:rPr>
        <w:t>European Journal of Political Theory</w:t>
      </w:r>
      <w:r w:rsidR="003D3B46">
        <w:rPr>
          <w:lang w:val="en-US"/>
        </w:rPr>
        <w:t>, 2003, 2, 1, p. 7-34.</w:t>
      </w:r>
    </w:p>
  </w:footnote>
  <w:footnote w:id="51">
    <w:p w:rsidR="00156A48" w:rsidRPr="003D3B46" w:rsidRDefault="00156A48">
      <w:pPr>
        <w:pStyle w:val="Testonotaapidipagina"/>
        <w:rPr>
          <w:lang w:val="en-US"/>
        </w:rPr>
      </w:pPr>
      <w:r>
        <w:rPr>
          <w:rStyle w:val="Rimandonotaapidipagina"/>
        </w:rPr>
        <w:footnoteRef/>
      </w:r>
      <w:r w:rsidRPr="00156A48">
        <w:rPr>
          <w:lang w:val="en-US"/>
        </w:rPr>
        <w:t xml:space="preserve"> B</w:t>
      </w:r>
      <w:r w:rsidR="003D3B46">
        <w:rPr>
          <w:lang w:val="en-US"/>
        </w:rPr>
        <w:t>arbara</w:t>
      </w:r>
      <w:r w:rsidRPr="00156A48">
        <w:rPr>
          <w:lang w:val="en-US"/>
        </w:rPr>
        <w:t xml:space="preserve"> </w:t>
      </w:r>
      <w:proofErr w:type="spellStart"/>
      <w:r w:rsidRPr="00156A48">
        <w:rPr>
          <w:lang w:val="en-US"/>
        </w:rPr>
        <w:t>Buckinckx</w:t>
      </w:r>
      <w:proofErr w:type="spellEnd"/>
      <w:r w:rsidR="003D3B46">
        <w:rPr>
          <w:lang w:val="en-US"/>
        </w:rPr>
        <w:t xml:space="preserve"> e</w:t>
      </w:r>
      <w:r w:rsidRPr="00156A48">
        <w:rPr>
          <w:lang w:val="en-US"/>
        </w:rPr>
        <w:t xml:space="preserve"> J</w:t>
      </w:r>
      <w:r w:rsidR="003D3B46">
        <w:rPr>
          <w:lang w:val="en-US"/>
        </w:rPr>
        <w:t>onathan</w:t>
      </w:r>
      <w:r w:rsidRPr="00156A48">
        <w:rPr>
          <w:lang w:val="en-US"/>
        </w:rPr>
        <w:t xml:space="preserve"> Trejo-</w:t>
      </w:r>
      <w:proofErr w:type="spellStart"/>
      <w:r w:rsidRPr="00156A48">
        <w:rPr>
          <w:lang w:val="en-US"/>
        </w:rPr>
        <w:t>Mathys</w:t>
      </w:r>
      <w:proofErr w:type="spellEnd"/>
      <w:r>
        <w:rPr>
          <w:lang w:val="en-US"/>
        </w:rPr>
        <w:t xml:space="preserve"> e T</w:t>
      </w:r>
      <w:r w:rsidR="003D3B46">
        <w:rPr>
          <w:lang w:val="en-US"/>
        </w:rPr>
        <w:t>imothy</w:t>
      </w:r>
      <w:r>
        <w:rPr>
          <w:lang w:val="en-US"/>
        </w:rPr>
        <w:t xml:space="preserve"> </w:t>
      </w:r>
      <w:proofErr w:type="spellStart"/>
      <w:r>
        <w:rPr>
          <w:lang w:val="en-US"/>
        </w:rPr>
        <w:t>Waligore</w:t>
      </w:r>
      <w:proofErr w:type="spellEnd"/>
      <w:r w:rsidR="003D3B46">
        <w:rPr>
          <w:lang w:val="en-US"/>
        </w:rPr>
        <w:t xml:space="preserve">, </w:t>
      </w:r>
      <w:r w:rsidR="003D3B46">
        <w:rPr>
          <w:i/>
          <w:iCs/>
          <w:lang w:val="en-US"/>
        </w:rPr>
        <w:t>Domination and Global Political Justice: Conceptual, Historical and Institutional Perspectives</w:t>
      </w:r>
      <w:r w:rsidR="003D3B46">
        <w:rPr>
          <w:lang w:val="en-US"/>
        </w:rPr>
        <w:t>, London 2015</w:t>
      </w:r>
      <w:r>
        <w:rPr>
          <w:lang w:val="en-US"/>
        </w:rPr>
        <w:t>; J</w:t>
      </w:r>
      <w:r w:rsidR="003D3B46">
        <w:rPr>
          <w:lang w:val="en-US"/>
        </w:rPr>
        <w:t>ames</w:t>
      </w:r>
      <w:r>
        <w:rPr>
          <w:lang w:val="en-US"/>
        </w:rPr>
        <w:t xml:space="preserve"> </w:t>
      </w:r>
      <w:proofErr w:type="spellStart"/>
      <w:r>
        <w:rPr>
          <w:lang w:val="en-US"/>
        </w:rPr>
        <w:t>Bohman</w:t>
      </w:r>
      <w:proofErr w:type="spellEnd"/>
      <w:r w:rsidR="003D3B46">
        <w:rPr>
          <w:lang w:val="en-US"/>
        </w:rPr>
        <w:t xml:space="preserve">, </w:t>
      </w:r>
      <w:r w:rsidR="003D3B46">
        <w:rPr>
          <w:rFonts w:ascii="Times New Roman" w:hAnsi="Times New Roman" w:cs="Times New Roman"/>
          <w:lang w:val="en-US"/>
        </w:rPr>
        <w:t>«</w:t>
      </w:r>
      <w:r w:rsidR="003D3B46">
        <w:rPr>
          <w:lang w:val="en-US"/>
        </w:rPr>
        <w:t>Republican Cosmopolitanism</w:t>
      </w:r>
      <w:r w:rsidR="003D3B46">
        <w:rPr>
          <w:rFonts w:ascii="Times New Roman" w:hAnsi="Times New Roman" w:cs="Times New Roman"/>
          <w:lang w:val="en-US"/>
        </w:rPr>
        <w:t xml:space="preserve">», </w:t>
      </w:r>
      <w:r w:rsidR="003D3B46">
        <w:rPr>
          <w:rFonts w:ascii="Times New Roman" w:hAnsi="Times New Roman" w:cs="Times New Roman"/>
          <w:i/>
          <w:iCs/>
          <w:lang w:val="en-US"/>
        </w:rPr>
        <w:t>The Journal of Political Philosophy</w:t>
      </w:r>
      <w:r w:rsidR="003D3B46">
        <w:rPr>
          <w:rFonts w:ascii="Times New Roman" w:hAnsi="Times New Roman" w:cs="Times New Roman"/>
          <w:lang w:val="en-US"/>
        </w:rPr>
        <w:t>, 2004, 12,3, p. 336-352.</w:t>
      </w:r>
    </w:p>
  </w:footnote>
  <w:footnote w:id="52">
    <w:p w:rsidR="00156A48" w:rsidRPr="00D57DD7" w:rsidRDefault="00156A48">
      <w:pPr>
        <w:pStyle w:val="Testonotaapidipagina"/>
        <w:rPr>
          <w:lang w:val="en-US"/>
        </w:rPr>
      </w:pPr>
      <w:r>
        <w:rPr>
          <w:rStyle w:val="Rimandonotaapidipagina"/>
        </w:rPr>
        <w:footnoteRef/>
      </w:r>
      <w:r w:rsidRPr="00156A48">
        <w:rPr>
          <w:lang w:val="en-US"/>
        </w:rPr>
        <w:t xml:space="preserve"> C</w:t>
      </w:r>
      <w:r w:rsidR="003D3B46">
        <w:rPr>
          <w:lang w:val="en-US"/>
        </w:rPr>
        <w:t>as</w:t>
      </w:r>
      <w:r w:rsidRPr="00156A48">
        <w:rPr>
          <w:lang w:val="en-US"/>
        </w:rPr>
        <w:t xml:space="preserve"> Sunstein</w:t>
      </w:r>
      <w:r w:rsidR="003D3B46">
        <w:rPr>
          <w:lang w:val="en-US"/>
        </w:rPr>
        <w:t xml:space="preserve">, </w:t>
      </w:r>
      <w:r w:rsidR="003D3B46">
        <w:rPr>
          <w:rFonts w:ascii="Times New Roman" w:hAnsi="Times New Roman" w:cs="Times New Roman"/>
          <w:lang w:val="en-US"/>
        </w:rPr>
        <w:t>«</w:t>
      </w:r>
      <w:r w:rsidR="003D3B46">
        <w:rPr>
          <w:lang w:val="en-US"/>
        </w:rPr>
        <w:t>Beyond the Republican Revival</w:t>
      </w:r>
      <w:r w:rsidR="003D3B46">
        <w:rPr>
          <w:rFonts w:ascii="Times New Roman" w:hAnsi="Times New Roman" w:cs="Times New Roman"/>
          <w:lang w:val="en-US"/>
        </w:rPr>
        <w:t>»</w:t>
      </w:r>
      <w:r w:rsidR="003D3B46">
        <w:rPr>
          <w:lang w:val="en-US"/>
        </w:rPr>
        <w:t xml:space="preserve">, </w:t>
      </w:r>
      <w:r w:rsidR="003D3B46">
        <w:rPr>
          <w:i/>
          <w:iCs/>
          <w:lang w:val="en-US"/>
        </w:rPr>
        <w:t>Yale Law Journal</w:t>
      </w:r>
      <w:r w:rsidR="00D57DD7">
        <w:rPr>
          <w:lang w:val="en-US"/>
        </w:rPr>
        <w:t>, 1988, 97,8, p. 1539-1590</w:t>
      </w:r>
      <w:r w:rsidRPr="00156A48">
        <w:rPr>
          <w:lang w:val="en-US"/>
        </w:rPr>
        <w:t>; S</w:t>
      </w:r>
      <w:r w:rsidR="00D57DD7">
        <w:rPr>
          <w:lang w:val="en-US"/>
        </w:rPr>
        <w:t>amantha</w:t>
      </w:r>
      <w:r w:rsidRPr="00156A48">
        <w:rPr>
          <w:lang w:val="en-US"/>
        </w:rPr>
        <w:t xml:space="preserve"> Besson e </w:t>
      </w:r>
      <w:proofErr w:type="spellStart"/>
      <w:r w:rsidRPr="00156A48">
        <w:rPr>
          <w:lang w:val="en-US"/>
        </w:rPr>
        <w:t>J</w:t>
      </w:r>
      <w:r w:rsidR="00D57DD7">
        <w:rPr>
          <w:lang w:val="en-US"/>
        </w:rPr>
        <w:t>osè</w:t>
      </w:r>
      <w:proofErr w:type="spellEnd"/>
      <w:r w:rsidRPr="00156A48">
        <w:rPr>
          <w:lang w:val="en-US"/>
        </w:rPr>
        <w:t>-L</w:t>
      </w:r>
      <w:r w:rsidR="00D57DD7">
        <w:rPr>
          <w:lang w:val="en-US"/>
        </w:rPr>
        <w:t>uis</w:t>
      </w:r>
      <w:r w:rsidRPr="00156A48">
        <w:rPr>
          <w:lang w:val="en-US"/>
        </w:rPr>
        <w:t xml:space="preserve"> </w:t>
      </w:r>
      <w:proofErr w:type="spellStart"/>
      <w:r w:rsidRPr="00156A48">
        <w:rPr>
          <w:lang w:val="en-US"/>
        </w:rPr>
        <w:t>Mart</w:t>
      </w:r>
      <w:r>
        <w:rPr>
          <w:lang w:val="en-US"/>
        </w:rPr>
        <w:t>ì</w:t>
      </w:r>
      <w:proofErr w:type="spellEnd"/>
      <w:r w:rsidR="00D57DD7">
        <w:rPr>
          <w:lang w:val="en-US"/>
        </w:rPr>
        <w:t xml:space="preserve">, </w:t>
      </w:r>
      <w:r w:rsidR="00D57DD7">
        <w:rPr>
          <w:i/>
          <w:iCs/>
          <w:lang w:val="en-US"/>
        </w:rPr>
        <w:t xml:space="preserve">Legal Republicanism: National and International </w:t>
      </w:r>
      <w:r w:rsidR="00DF70EA">
        <w:rPr>
          <w:i/>
          <w:iCs/>
          <w:lang w:val="en-US"/>
        </w:rPr>
        <w:t>Perspectives</w:t>
      </w:r>
      <w:r w:rsidR="00D57DD7">
        <w:rPr>
          <w:lang w:val="en-US"/>
        </w:rPr>
        <w:t>, Oxford 2009.</w:t>
      </w:r>
    </w:p>
  </w:footnote>
  <w:footnote w:id="53">
    <w:p w:rsidR="00156A48" w:rsidRPr="003D3B46" w:rsidRDefault="00156A48">
      <w:pPr>
        <w:pStyle w:val="Testonotaapidipagina"/>
        <w:rPr>
          <w:lang w:val="en-US"/>
        </w:rPr>
      </w:pPr>
      <w:r>
        <w:rPr>
          <w:rStyle w:val="Rimandonotaapidipagina"/>
        </w:rPr>
        <w:footnoteRef/>
      </w:r>
      <w:r w:rsidRPr="003D3B46">
        <w:rPr>
          <w:lang w:val="en-US"/>
        </w:rPr>
        <w:t xml:space="preserve"> A</w:t>
      </w:r>
      <w:r w:rsidR="00D57DD7">
        <w:rPr>
          <w:lang w:val="en-US"/>
        </w:rPr>
        <w:t>nne</w:t>
      </w:r>
      <w:r w:rsidRPr="003D3B46">
        <w:rPr>
          <w:lang w:val="en-US"/>
        </w:rPr>
        <w:t xml:space="preserve"> Phillips</w:t>
      </w:r>
      <w:r w:rsidR="00D57DD7">
        <w:rPr>
          <w:lang w:val="en-US"/>
        </w:rPr>
        <w:t xml:space="preserve"> </w:t>
      </w:r>
      <w:r w:rsidR="00D57DD7">
        <w:rPr>
          <w:rFonts w:ascii="Times New Roman" w:hAnsi="Times New Roman" w:cs="Times New Roman"/>
          <w:lang w:val="en-US"/>
        </w:rPr>
        <w:t>«</w:t>
      </w:r>
      <w:r w:rsidR="00DF70EA">
        <w:rPr>
          <w:lang w:val="en-US"/>
        </w:rPr>
        <w:t>Feminism</w:t>
      </w:r>
      <w:r w:rsidR="00D57DD7">
        <w:rPr>
          <w:lang w:val="en-US"/>
        </w:rPr>
        <w:t xml:space="preserve"> and Republicanism: Is This a Plausible </w:t>
      </w:r>
      <w:r w:rsidR="00DF70EA">
        <w:rPr>
          <w:lang w:val="en-US"/>
        </w:rPr>
        <w:t>Alliance?</w:t>
      </w:r>
      <w:r w:rsidR="00DF70EA">
        <w:rPr>
          <w:rFonts w:ascii="Times New Roman" w:hAnsi="Times New Roman" w:cs="Times New Roman"/>
          <w:lang w:val="en-US"/>
        </w:rPr>
        <w:t xml:space="preserve"> »</w:t>
      </w:r>
      <w:r w:rsidR="00D57DD7">
        <w:rPr>
          <w:rFonts w:ascii="Times New Roman" w:hAnsi="Times New Roman" w:cs="Times New Roman"/>
          <w:lang w:val="en-US"/>
        </w:rPr>
        <w:t xml:space="preserve">, </w:t>
      </w:r>
      <w:r w:rsidR="00D57DD7">
        <w:rPr>
          <w:rFonts w:ascii="Times New Roman" w:hAnsi="Times New Roman" w:cs="Times New Roman"/>
          <w:i/>
          <w:iCs/>
          <w:lang w:val="en-US"/>
        </w:rPr>
        <w:t>The Journal of Political Philosophy</w:t>
      </w:r>
      <w:r w:rsidR="00D57DD7">
        <w:rPr>
          <w:rFonts w:ascii="Times New Roman" w:hAnsi="Times New Roman" w:cs="Times New Roman"/>
          <w:lang w:val="en-US"/>
        </w:rPr>
        <w:t>, 2002, 8, 2, p. 279-293</w:t>
      </w:r>
      <w:r w:rsidRPr="003D3B46">
        <w:rPr>
          <w:lang w:val="en-US"/>
        </w:rPr>
        <w:t>.</w:t>
      </w:r>
    </w:p>
  </w:footnote>
  <w:footnote w:id="54">
    <w:p w:rsidR="00156A48" w:rsidRPr="00E211B0" w:rsidRDefault="00156A48">
      <w:pPr>
        <w:pStyle w:val="Testonotaapidipagina"/>
      </w:pPr>
      <w:r>
        <w:rPr>
          <w:rStyle w:val="Rimandonotaapidipagina"/>
        </w:rPr>
        <w:footnoteRef/>
      </w:r>
      <w:r w:rsidRPr="00E211B0">
        <w:t xml:space="preserve"> P</w:t>
      </w:r>
      <w:r w:rsidR="00D57DD7" w:rsidRPr="00E211B0">
        <w:t>ierre</w:t>
      </w:r>
      <w:r w:rsidRPr="00E211B0">
        <w:t xml:space="preserve"> Rosanvallon</w:t>
      </w:r>
      <w:r w:rsidR="00D57DD7" w:rsidRPr="00E211B0">
        <w:t xml:space="preserve">, </w:t>
      </w:r>
      <w:r w:rsidR="00D57DD7" w:rsidRPr="00E211B0">
        <w:rPr>
          <w:i/>
          <w:iCs/>
        </w:rPr>
        <w:t>La contre-démocratie</w:t>
      </w:r>
      <w:r w:rsidR="00D57DD7" w:rsidRPr="00E211B0">
        <w:t>, Paris 2006.</w:t>
      </w:r>
    </w:p>
  </w:footnote>
  <w:footnote w:id="55">
    <w:p w:rsidR="00726514" w:rsidRPr="00726514" w:rsidRDefault="00726514">
      <w:pPr>
        <w:pStyle w:val="Testonotaapidipagina"/>
        <w:rPr>
          <w:lang w:val="en-US"/>
        </w:rPr>
      </w:pPr>
      <w:r>
        <w:rPr>
          <w:rStyle w:val="Rimandonotaapidipagina"/>
        </w:rPr>
        <w:footnoteRef/>
      </w:r>
      <w:r w:rsidRPr="00726514">
        <w:rPr>
          <w:lang w:val="en-US"/>
        </w:rPr>
        <w:t xml:space="preserve"> </w:t>
      </w:r>
      <w:proofErr w:type="spellStart"/>
      <w:r w:rsidRPr="00726514">
        <w:rPr>
          <w:lang w:val="en-US"/>
        </w:rPr>
        <w:t>Confronta</w:t>
      </w:r>
      <w:proofErr w:type="spellEnd"/>
      <w:r w:rsidRPr="00726514">
        <w:rPr>
          <w:lang w:val="en-US"/>
        </w:rPr>
        <w:t>: J</w:t>
      </w:r>
      <w:r>
        <w:rPr>
          <w:lang w:val="en-US"/>
        </w:rPr>
        <w:t>ean</w:t>
      </w:r>
      <w:r w:rsidRPr="00726514">
        <w:rPr>
          <w:lang w:val="en-US"/>
        </w:rPr>
        <w:t xml:space="preserve"> Cohen</w:t>
      </w:r>
      <w:r>
        <w:rPr>
          <w:lang w:val="en-US"/>
        </w:rPr>
        <w:t xml:space="preserve">, </w:t>
      </w:r>
      <w:r>
        <w:rPr>
          <w:i/>
          <w:iCs/>
          <w:lang w:val="en-US"/>
        </w:rPr>
        <w:t>Globalization and Sovereignty. Rethinking Legality, Legitimacy, and Constitutionalism</w:t>
      </w:r>
      <w:r>
        <w:rPr>
          <w:lang w:val="en-US"/>
        </w:rPr>
        <w:t>, Cambridge 2012</w:t>
      </w:r>
      <w:r w:rsidRPr="00726514">
        <w:rPr>
          <w:lang w:val="en-US"/>
        </w:rPr>
        <w:t>; N</w:t>
      </w:r>
      <w:r>
        <w:rPr>
          <w:lang w:val="en-US"/>
        </w:rPr>
        <w:t>eil</w:t>
      </w:r>
      <w:r w:rsidRPr="00726514">
        <w:rPr>
          <w:lang w:val="en-US"/>
        </w:rPr>
        <w:t xml:space="preserve"> Walker</w:t>
      </w:r>
      <w:r>
        <w:rPr>
          <w:lang w:val="en-US"/>
        </w:rPr>
        <w:t xml:space="preserve">, </w:t>
      </w:r>
      <w:r>
        <w:rPr>
          <w:i/>
          <w:iCs/>
          <w:lang w:val="en-US"/>
        </w:rPr>
        <w:t>Sovereignty in Transition</w:t>
      </w:r>
      <w:r>
        <w:rPr>
          <w:lang w:val="en-US"/>
        </w:rPr>
        <w:t xml:space="preserve">, Oxford 2003; </w:t>
      </w:r>
      <w:r>
        <w:rPr>
          <w:i/>
          <w:iCs/>
          <w:lang w:val="en-US"/>
        </w:rPr>
        <w:t>Intimations of Global Law</w:t>
      </w:r>
      <w:r>
        <w:rPr>
          <w:lang w:val="en-US"/>
        </w:rPr>
        <w:t>, Cambridge 2015.</w:t>
      </w:r>
      <w:r w:rsidRPr="00726514">
        <w:rPr>
          <w:lang w:val="en-US"/>
        </w:rPr>
        <w:t xml:space="preserve"> </w:t>
      </w:r>
    </w:p>
  </w:footnote>
  <w:footnote w:id="56">
    <w:p w:rsidR="00726514" w:rsidRPr="00726514" w:rsidRDefault="00726514" w:rsidP="000B09E1">
      <w:pPr>
        <w:pStyle w:val="Testonotaapidipagina"/>
      </w:pPr>
      <w:r>
        <w:rPr>
          <w:rStyle w:val="Rimandonotaapidipagina"/>
        </w:rPr>
        <w:footnoteRef/>
      </w:r>
      <w:r w:rsidRPr="00DA43D8">
        <w:rPr>
          <w:lang w:val="en-US"/>
        </w:rPr>
        <w:t xml:space="preserve"> Jurgen Habermas, </w:t>
      </w:r>
      <w:r w:rsidRPr="00DA43D8">
        <w:rPr>
          <w:rFonts w:ascii="Times New Roman" w:hAnsi="Times New Roman" w:cs="Times New Roman"/>
          <w:lang w:val="en-US"/>
        </w:rPr>
        <w:t>«</w:t>
      </w:r>
      <w:r w:rsidRPr="00DA43D8">
        <w:rPr>
          <w:lang w:val="en-US"/>
        </w:rPr>
        <w:t xml:space="preserve">The Crisis of the European Union in the Light of a </w:t>
      </w:r>
      <w:r w:rsidR="000B09E1" w:rsidRPr="00DA43D8">
        <w:rPr>
          <w:lang w:val="en-US"/>
        </w:rPr>
        <w:t>Constitutionalizing</w:t>
      </w:r>
      <w:r w:rsidRPr="00DA43D8">
        <w:rPr>
          <w:lang w:val="en-US"/>
        </w:rPr>
        <w:t xml:space="preserve"> of International Law</w:t>
      </w:r>
      <w:r w:rsidRPr="00DA43D8">
        <w:rPr>
          <w:rFonts w:ascii="Times New Roman" w:hAnsi="Times New Roman" w:cs="Times New Roman"/>
          <w:lang w:val="en-US"/>
        </w:rPr>
        <w:t>»</w:t>
      </w:r>
      <w:r w:rsidR="000B09E1" w:rsidRPr="00DA43D8">
        <w:rPr>
          <w:rFonts w:ascii="Times New Roman" w:hAnsi="Times New Roman" w:cs="Times New Roman"/>
          <w:lang w:val="en-US"/>
        </w:rPr>
        <w:t xml:space="preserve"> [</w:t>
      </w:r>
      <w:r w:rsidR="000B09E1" w:rsidRPr="00DA43D8">
        <w:rPr>
          <w:lang w:val="en-US"/>
        </w:rPr>
        <w:t xml:space="preserve">La </w:t>
      </w:r>
      <w:proofErr w:type="spellStart"/>
      <w:r w:rsidR="000B09E1" w:rsidRPr="00DA43D8">
        <w:rPr>
          <w:lang w:val="en-US"/>
        </w:rPr>
        <w:t>crisi</w:t>
      </w:r>
      <w:proofErr w:type="spellEnd"/>
      <w:r w:rsidR="000B09E1" w:rsidRPr="00DA43D8">
        <w:rPr>
          <w:lang w:val="en-US"/>
        </w:rPr>
        <w:t xml:space="preserve"> </w:t>
      </w:r>
      <w:proofErr w:type="spellStart"/>
      <w:r w:rsidR="000B09E1" w:rsidRPr="00DA43D8">
        <w:rPr>
          <w:lang w:val="en-US"/>
        </w:rPr>
        <w:t>dell'Unione</w:t>
      </w:r>
      <w:proofErr w:type="spellEnd"/>
      <w:r w:rsidR="000B09E1" w:rsidRPr="00DA43D8">
        <w:rPr>
          <w:lang w:val="en-US"/>
        </w:rPr>
        <w:t xml:space="preserve"> </w:t>
      </w:r>
      <w:proofErr w:type="spellStart"/>
      <w:r w:rsidR="000B09E1" w:rsidRPr="00DA43D8">
        <w:rPr>
          <w:lang w:val="en-US"/>
        </w:rPr>
        <w:t>europea</w:t>
      </w:r>
      <w:proofErr w:type="spellEnd"/>
      <w:r w:rsidR="000B09E1" w:rsidRPr="00DA43D8">
        <w:rPr>
          <w:lang w:val="en-US"/>
        </w:rPr>
        <w:t xml:space="preserve"> </w:t>
      </w:r>
      <w:proofErr w:type="spellStart"/>
      <w:r w:rsidR="000B09E1" w:rsidRPr="00DA43D8">
        <w:rPr>
          <w:lang w:val="en-US"/>
        </w:rPr>
        <w:t>alla</w:t>
      </w:r>
      <w:proofErr w:type="spellEnd"/>
      <w:r w:rsidR="000B09E1" w:rsidRPr="00DA43D8">
        <w:rPr>
          <w:lang w:val="en-US"/>
        </w:rPr>
        <w:t xml:space="preserve"> luce di una </w:t>
      </w:r>
      <w:proofErr w:type="spellStart"/>
      <w:r w:rsidR="000B09E1" w:rsidRPr="00DA43D8">
        <w:rPr>
          <w:lang w:val="en-US"/>
        </w:rPr>
        <w:t>costituzionalizzazione</w:t>
      </w:r>
      <w:proofErr w:type="spellEnd"/>
      <w:r w:rsidR="000B09E1" w:rsidRPr="00DA43D8">
        <w:rPr>
          <w:lang w:val="en-US"/>
        </w:rPr>
        <w:t xml:space="preserve"> del </w:t>
      </w:r>
      <w:proofErr w:type="spellStart"/>
      <w:r w:rsidR="000B09E1" w:rsidRPr="00DA43D8">
        <w:rPr>
          <w:lang w:val="en-US"/>
        </w:rPr>
        <w:t>diritto</w:t>
      </w:r>
      <w:proofErr w:type="spellEnd"/>
      <w:r w:rsidR="000B09E1" w:rsidRPr="00DA43D8">
        <w:rPr>
          <w:lang w:val="en-US"/>
        </w:rPr>
        <w:t xml:space="preserve"> </w:t>
      </w:r>
      <w:proofErr w:type="spellStart"/>
      <w:r w:rsidR="000B09E1" w:rsidRPr="00DA43D8">
        <w:rPr>
          <w:lang w:val="en-US"/>
        </w:rPr>
        <w:t>internazionale</w:t>
      </w:r>
      <w:proofErr w:type="spellEnd"/>
      <w:r w:rsidR="000B09E1" w:rsidRPr="00DA43D8">
        <w:rPr>
          <w:rFonts w:ascii="Times New Roman" w:hAnsi="Times New Roman" w:cs="Times New Roman"/>
          <w:lang w:val="en-US"/>
        </w:rPr>
        <w:t>]</w:t>
      </w:r>
      <w:r w:rsidR="000B09E1" w:rsidRPr="00DA43D8">
        <w:rPr>
          <w:lang w:val="en-US"/>
        </w:rPr>
        <w:t xml:space="preserve"> </w:t>
      </w:r>
      <w:r>
        <w:rPr>
          <w:lang w:val="en-US"/>
        </w:rPr>
        <w:t xml:space="preserve">in </w:t>
      </w:r>
      <w:r>
        <w:rPr>
          <w:i/>
          <w:iCs/>
          <w:lang w:val="en-US"/>
        </w:rPr>
        <w:t>The European Journal of International Law</w:t>
      </w:r>
      <w:r>
        <w:rPr>
          <w:lang w:val="en-US"/>
        </w:rPr>
        <w:t>, 2012, 23, 2, p. 335-348</w:t>
      </w:r>
      <w:r w:rsidRPr="00726514">
        <w:rPr>
          <w:lang w:val="en-US"/>
        </w:rPr>
        <w:t xml:space="preserve">; </w:t>
      </w:r>
      <w:r>
        <w:rPr>
          <w:lang w:val="en-US"/>
        </w:rPr>
        <w:t xml:space="preserve">Jean-Marc </w:t>
      </w:r>
      <w:r w:rsidRPr="00726514">
        <w:rPr>
          <w:lang w:val="en-US"/>
        </w:rPr>
        <w:t>Ferry</w:t>
      </w:r>
      <w:r>
        <w:rPr>
          <w:lang w:val="en-US"/>
        </w:rPr>
        <w:t xml:space="preserve">, </w:t>
      </w:r>
      <w:r>
        <w:rPr>
          <w:i/>
          <w:iCs/>
          <w:lang w:val="en-US"/>
        </w:rPr>
        <w:t xml:space="preserve">Europe, la </w:t>
      </w:r>
      <w:proofErr w:type="spellStart"/>
      <w:r>
        <w:rPr>
          <w:i/>
          <w:iCs/>
          <w:lang w:val="en-US"/>
        </w:rPr>
        <w:t>voie</w:t>
      </w:r>
      <w:proofErr w:type="spellEnd"/>
      <w:r>
        <w:rPr>
          <w:i/>
          <w:iCs/>
          <w:lang w:val="en-US"/>
        </w:rPr>
        <w:t xml:space="preserve"> </w:t>
      </w:r>
      <w:proofErr w:type="spellStart"/>
      <w:r>
        <w:rPr>
          <w:i/>
          <w:iCs/>
          <w:lang w:val="en-US"/>
        </w:rPr>
        <w:t>kantienne</w:t>
      </w:r>
      <w:proofErr w:type="spellEnd"/>
      <w:r>
        <w:rPr>
          <w:i/>
          <w:iCs/>
          <w:lang w:val="en-US"/>
        </w:rPr>
        <w:t xml:space="preserve">. </w:t>
      </w:r>
      <w:r w:rsidRPr="00726514">
        <w:rPr>
          <w:i/>
          <w:iCs/>
        </w:rPr>
        <w:t xml:space="preserve">Essai </w:t>
      </w:r>
      <w:proofErr w:type="spellStart"/>
      <w:r w:rsidRPr="00726514">
        <w:rPr>
          <w:i/>
          <w:iCs/>
        </w:rPr>
        <w:t>sur</w:t>
      </w:r>
      <w:proofErr w:type="spellEnd"/>
      <w:r w:rsidRPr="00726514">
        <w:rPr>
          <w:i/>
          <w:iCs/>
        </w:rPr>
        <w:t xml:space="preserve"> l’</w:t>
      </w:r>
      <w:proofErr w:type="spellStart"/>
      <w:r w:rsidRPr="00726514">
        <w:rPr>
          <w:i/>
          <w:iCs/>
        </w:rPr>
        <w:t>identité</w:t>
      </w:r>
      <w:proofErr w:type="spellEnd"/>
      <w:r w:rsidRPr="00726514">
        <w:rPr>
          <w:i/>
          <w:iCs/>
        </w:rPr>
        <w:t xml:space="preserve"> </w:t>
      </w:r>
      <w:proofErr w:type="spellStart"/>
      <w:r w:rsidRPr="00726514">
        <w:rPr>
          <w:i/>
          <w:iCs/>
        </w:rPr>
        <w:t>postnationale</w:t>
      </w:r>
      <w:proofErr w:type="spellEnd"/>
      <w:r w:rsidRPr="00726514">
        <w:t xml:space="preserve">, Paris 2005; </w:t>
      </w:r>
      <w:r w:rsidRPr="00726514">
        <w:rPr>
          <w:rFonts w:ascii="Times New Roman" w:hAnsi="Times New Roman" w:cs="Times New Roman"/>
        </w:rPr>
        <w:t>«</w:t>
      </w:r>
      <w:r w:rsidRPr="00726514">
        <w:t xml:space="preserve">La </w:t>
      </w:r>
      <w:proofErr w:type="spellStart"/>
      <w:r w:rsidRPr="00726514">
        <w:t>peur</w:t>
      </w:r>
      <w:proofErr w:type="spellEnd"/>
      <w:r w:rsidRPr="00726514">
        <w:t xml:space="preserve"> de</w:t>
      </w:r>
      <w:r>
        <w:t xml:space="preserve"> l’Europe</w:t>
      </w:r>
      <w:r>
        <w:rPr>
          <w:rFonts w:ascii="Times New Roman" w:hAnsi="Times New Roman" w:cs="Times New Roman"/>
        </w:rPr>
        <w:t>»</w:t>
      </w:r>
      <w:r>
        <w:t xml:space="preserve">, in </w:t>
      </w:r>
      <w:proofErr w:type="spellStart"/>
      <w:r>
        <w:rPr>
          <w:i/>
          <w:iCs/>
        </w:rPr>
        <w:t>Revue</w:t>
      </w:r>
      <w:proofErr w:type="spellEnd"/>
      <w:r>
        <w:rPr>
          <w:i/>
          <w:iCs/>
        </w:rPr>
        <w:t xml:space="preserve"> </w:t>
      </w:r>
      <w:proofErr w:type="spellStart"/>
      <w:r>
        <w:rPr>
          <w:i/>
          <w:iCs/>
        </w:rPr>
        <w:t>philosophique</w:t>
      </w:r>
      <w:proofErr w:type="spellEnd"/>
      <w:r>
        <w:rPr>
          <w:i/>
          <w:iCs/>
        </w:rPr>
        <w:t xml:space="preserve"> de </w:t>
      </w:r>
      <w:proofErr w:type="spellStart"/>
      <w:r>
        <w:rPr>
          <w:i/>
          <w:iCs/>
        </w:rPr>
        <w:t>Louvain</w:t>
      </w:r>
      <w:proofErr w:type="spellEnd"/>
      <w:r>
        <w:t>, 2011, 109, 1, p. 73-105.</w:t>
      </w:r>
    </w:p>
  </w:footnote>
  <w:footnote w:id="57">
    <w:p w:rsidR="00726514" w:rsidRPr="00726514" w:rsidRDefault="00726514">
      <w:pPr>
        <w:pStyle w:val="Testonotaapidipagina"/>
        <w:rPr>
          <w:lang w:val="en-US"/>
        </w:rPr>
      </w:pPr>
      <w:r>
        <w:rPr>
          <w:rStyle w:val="Rimandonotaapidipagina"/>
        </w:rPr>
        <w:footnoteRef/>
      </w:r>
      <w:r w:rsidRPr="00726514">
        <w:rPr>
          <w:lang w:val="en-US"/>
        </w:rPr>
        <w:t xml:space="preserve"> E</w:t>
      </w:r>
      <w:r>
        <w:rPr>
          <w:lang w:val="en-US"/>
        </w:rPr>
        <w:t>douard</w:t>
      </w:r>
      <w:r w:rsidRPr="00726514">
        <w:rPr>
          <w:lang w:val="en-US"/>
        </w:rPr>
        <w:t xml:space="preserve"> </w:t>
      </w:r>
      <w:proofErr w:type="spellStart"/>
      <w:r w:rsidRPr="00726514">
        <w:rPr>
          <w:lang w:val="en-US"/>
        </w:rPr>
        <w:t>Delruelle</w:t>
      </w:r>
      <w:proofErr w:type="spellEnd"/>
      <w:r>
        <w:rPr>
          <w:lang w:val="en-US"/>
        </w:rPr>
        <w:t xml:space="preserve">, </w:t>
      </w:r>
      <w:proofErr w:type="spellStart"/>
      <w:r>
        <w:rPr>
          <w:i/>
          <w:iCs/>
          <w:lang w:val="en-US"/>
        </w:rPr>
        <w:t>Humanisme</w:t>
      </w:r>
      <w:proofErr w:type="spellEnd"/>
      <w:r>
        <w:rPr>
          <w:i/>
          <w:iCs/>
          <w:lang w:val="en-US"/>
        </w:rPr>
        <w:t xml:space="preserve">, inutile et </w:t>
      </w:r>
      <w:proofErr w:type="spellStart"/>
      <w:r>
        <w:rPr>
          <w:i/>
          <w:iCs/>
          <w:lang w:val="en-US"/>
        </w:rPr>
        <w:t>incertain</w:t>
      </w:r>
      <w:proofErr w:type="spellEnd"/>
      <w:r>
        <w:rPr>
          <w:i/>
          <w:iCs/>
          <w:lang w:val="en-US"/>
        </w:rPr>
        <w:t xml:space="preserve">? Une critique des droits de </w:t>
      </w:r>
      <w:proofErr w:type="spellStart"/>
      <w:r>
        <w:rPr>
          <w:i/>
          <w:iCs/>
          <w:lang w:val="en-US"/>
        </w:rPr>
        <w:t>l’homme</w:t>
      </w:r>
      <w:proofErr w:type="spellEnd"/>
      <w:r>
        <w:rPr>
          <w:lang w:val="en-US"/>
        </w:rPr>
        <w:t xml:space="preserve">, </w:t>
      </w:r>
      <w:proofErr w:type="spellStart"/>
      <w:r>
        <w:rPr>
          <w:lang w:val="en-US"/>
        </w:rPr>
        <w:t>Bruxelles</w:t>
      </w:r>
      <w:proofErr w:type="spellEnd"/>
      <w:r>
        <w:rPr>
          <w:lang w:val="en-US"/>
        </w:rPr>
        <w:t xml:space="preserve"> 1999</w:t>
      </w:r>
      <w:r w:rsidRPr="00726514">
        <w:rPr>
          <w:lang w:val="en-US"/>
        </w:rPr>
        <w:t>; S</w:t>
      </w:r>
      <w:r>
        <w:rPr>
          <w:lang w:val="en-US"/>
        </w:rPr>
        <w:t>amuel</w:t>
      </w:r>
      <w:r w:rsidRPr="00726514">
        <w:rPr>
          <w:lang w:val="en-US"/>
        </w:rPr>
        <w:t xml:space="preserve"> </w:t>
      </w:r>
      <w:proofErr w:type="spellStart"/>
      <w:r w:rsidRPr="00726514">
        <w:rPr>
          <w:lang w:val="en-US"/>
        </w:rPr>
        <w:t>Moyn</w:t>
      </w:r>
      <w:proofErr w:type="spellEnd"/>
      <w:r>
        <w:rPr>
          <w:lang w:val="en-US"/>
        </w:rPr>
        <w:t xml:space="preserve">, </w:t>
      </w:r>
      <w:r>
        <w:rPr>
          <w:i/>
          <w:iCs/>
          <w:lang w:val="en-US"/>
        </w:rPr>
        <w:t>The Last Utopia. Human Rights in History</w:t>
      </w:r>
      <w:r>
        <w:rPr>
          <w:lang w:val="en-US"/>
        </w:rPr>
        <w:t>, Cambridge 2010</w:t>
      </w:r>
      <w:r w:rsidRPr="00726514">
        <w:rPr>
          <w:lang w:val="en-US"/>
        </w:rPr>
        <w:t>;</w:t>
      </w:r>
      <w:r>
        <w:rPr>
          <w:lang w:val="en-US"/>
        </w:rPr>
        <w:t xml:space="preserve"> </w:t>
      </w:r>
      <w:r>
        <w:rPr>
          <w:i/>
          <w:iCs/>
          <w:lang w:val="en-US"/>
        </w:rPr>
        <w:t>Human Rights and the Uses of History</w:t>
      </w:r>
      <w:r>
        <w:rPr>
          <w:lang w:val="en-US"/>
        </w:rPr>
        <w:t xml:space="preserve">, </w:t>
      </w:r>
      <w:proofErr w:type="spellStart"/>
      <w:r>
        <w:rPr>
          <w:lang w:val="en-US"/>
        </w:rPr>
        <w:t>Londre</w:t>
      </w:r>
      <w:proofErr w:type="spellEnd"/>
      <w:r>
        <w:rPr>
          <w:lang w:val="en-US"/>
        </w:rPr>
        <w:t xml:space="preserve"> 2014;</w:t>
      </w:r>
      <w:r w:rsidRPr="00726514">
        <w:rPr>
          <w:lang w:val="en-US"/>
        </w:rPr>
        <w:t xml:space="preserve"> J</w:t>
      </w:r>
      <w:r>
        <w:rPr>
          <w:lang w:val="en-US"/>
        </w:rPr>
        <w:t>oshua</w:t>
      </w:r>
      <w:r w:rsidRPr="00726514">
        <w:rPr>
          <w:lang w:val="en-US"/>
        </w:rPr>
        <w:t xml:space="preserve"> Co</w:t>
      </w:r>
      <w:r>
        <w:rPr>
          <w:lang w:val="en-US"/>
        </w:rPr>
        <w:t xml:space="preserve">hen, </w:t>
      </w:r>
      <w:r>
        <w:rPr>
          <w:rFonts w:ascii="Times New Roman" w:hAnsi="Times New Roman" w:cs="Times New Roman"/>
          <w:lang w:val="en-US"/>
        </w:rPr>
        <w:t>«</w:t>
      </w:r>
      <w:r>
        <w:rPr>
          <w:lang w:val="en-US"/>
        </w:rPr>
        <w:t>Minimalism About Human Rights: The Most We Can Hope For</w:t>
      </w:r>
      <w:r>
        <w:rPr>
          <w:rFonts w:ascii="Times New Roman" w:hAnsi="Times New Roman" w:cs="Times New Roman"/>
          <w:lang w:val="en-US"/>
        </w:rPr>
        <w:t>»</w:t>
      </w:r>
      <w:r>
        <w:rPr>
          <w:lang w:val="en-US"/>
        </w:rPr>
        <w:t xml:space="preserve">, </w:t>
      </w:r>
      <w:r>
        <w:rPr>
          <w:i/>
          <w:iCs/>
          <w:lang w:val="en-US"/>
        </w:rPr>
        <w:t>Journal of Political Philosophy</w:t>
      </w:r>
      <w:r>
        <w:rPr>
          <w:lang w:val="en-US"/>
        </w:rPr>
        <w:t xml:space="preserve">, 2004, 12, 2 p. 190-213; Keith Dowding e Martin Van </w:t>
      </w:r>
      <w:proofErr w:type="spellStart"/>
      <w:r>
        <w:rPr>
          <w:lang w:val="en-US"/>
        </w:rPr>
        <w:t>Hees</w:t>
      </w:r>
      <w:proofErr w:type="spellEnd"/>
      <w:r>
        <w:rPr>
          <w:lang w:val="en-US"/>
        </w:rPr>
        <w:t xml:space="preserve">, </w:t>
      </w:r>
      <w:r>
        <w:rPr>
          <w:rFonts w:ascii="Times New Roman" w:hAnsi="Times New Roman" w:cs="Times New Roman"/>
          <w:lang w:val="en-US"/>
        </w:rPr>
        <w:t xml:space="preserve">«The Construction of Rights», </w:t>
      </w:r>
      <w:r>
        <w:rPr>
          <w:rFonts w:ascii="Times New Roman" w:hAnsi="Times New Roman" w:cs="Times New Roman"/>
          <w:i/>
          <w:iCs/>
          <w:lang w:val="en-US"/>
        </w:rPr>
        <w:t>American Political Science Review</w:t>
      </w:r>
      <w:r>
        <w:rPr>
          <w:rFonts w:ascii="Times New Roman" w:hAnsi="Times New Roman" w:cs="Times New Roman"/>
          <w:lang w:val="en-US"/>
        </w:rPr>
        <w:t>, 2003, 97, 2, p. 281-293</w:t>
      </w:r>
      <w:r>
        <w:rPr>
          <w:lang w:val="en-US"/>
        </w:rPr>
        <w:t xml:space="preserve">; Charles </w:t>
      </w:r>
      <w:proofErr w:type="spellStart"/>
      <w:r>
        <w:rPr>
          <w:lang w:val="en-US"/>
        </w:rPr>
        <w:t>Beitz</w:t>
      </w:r>
      <w:proofErr w:type="spellEnd"/>
      <w:r>
        <w:rPr>
          <w:lang w:val="en-US"/>
        </w:rPr>
        <w:t xml:space="preserve">, </w:t>
      </w:r>
      <w:r>
        <w:rPr>
          <w:rFonts w:ascii="Times New Roman" w:hAnsi="Times New Roman" w:cs="Times New Roman"/>
          <w:lang w:val="en-US"/>
        </w:rPr>
        <w:t>«</w:t>
      </w:r>
      <w:r>
        <w:rPr>
          <w:lang w:val="en-US"/>
        </w:rPr>
        <w:t>Cosmopolitan Ideals and National Sentiment</w:t>
      </w:r>
      <w:r>
        <w:rPr>
          <w:rFonts w:ascii="Times New Roman" w:hAnsi="Times New Roman" w:cs="Times New Roman"/>
          <w:lang w:val="en-US"/>
        </w:rPr>
        <w:t>»</w:t>
      </w:r>
      <w:r>
        <w:rPr>
          <w:lang w:val="en-US"/>
        </w:rPr>
        <w:t xml:space="preserve">, </w:t>
      </w:r>
      <w:r>
        <w:rPr>
          <w:i/>
          <w:iCs/>
          <w:lang w:val="en-US"/>
        </w:rPr>
        <w:t>Journal of Philosophy</w:t>
      </w:r>
      <w:r>
        <w:rPr>
          <w:lang w:val="en-US"/>
        </w:rPr>
        <w:t xml:space="preserve">1983, 80,10 p. 591-600; James Griffin, </w:t>
      </w:r>
      <w:r>
        <w:rPr>
          <w:i/>
          <w:iCs/>
          <w:lang w:val="en-US"/>
        </w:rPr>
        <w:t xml:space="preserve">On Human </w:t>
      </w:r>
      <w:proofErr w:type="spellStart"/>
      <w:r>
        <w:rPr>
          <w:i/>
          <w:iCs/>
          <w:lang w:val="en-US"/>
        </w:rPr>
        <w:t>Rigths</w:t>
      </w:r>
      <w:proofErr w:type="spellEnd"/>
      <w:r>
        <w:rPr>
          <w:lang w:val="en-US"/>
        </w:rPr>
        <w:t>, Oxford 2008.</w:t>
      </w:r>
    </w:p>
  </w:footnote>
  <w:footnote w:id="58">
    <w:p w:rsidR="00726514" w:rsidRPr="00726514" w:rsidRDefault="00726514">
      <w:pPr>
        <w:pStyle w:val="Testonotaapidipagina"/>
        <w:rPr>
          <w:lang w:val="en-US"/>
        </w:rPr>
      </w:pPr>
      <w:r>
        <w:rPr>
          <w:rStyle w:val="Rimandonotaapidipagina"/>
        </w:rPr>
        <w:footnoteRef/>
      </w:r>
      <w:r w:rsidRPr="00726514">
        <w:rPr>
          <w:lang w:val="en-US"/>
        </w:rPr>
        <w:t xml:space="preserve"> R</w:t>
      </w:r>
      <w:r>
        <w:rPr>
          <w:lang w:val="en-US"/>
        </w:rPr>
        <w:t>einer</w:t>
      </w:r>
      <w:r w:rsidRPr="00726514">
        <w:rPr>
          <w:lang w:val="en-US"/>
        </w:rPr>
        <w:t xml:space="preserve"> </w:t>
      </w:r>
      <w:proofErr w:type="spellStart"/>
      <w:r w:rsidRPr="00726514">
        <w:rPr>
          <w:lang w:val="en-US"/>
        </w:rPr>
        <w:t>Baubock</w:t>
      </w:r>
      <w:proofErr w:type="spellEnd"/>
      <w:r>
        <w:rPr>
          <w:lang w:val="en-US"/>
        </w:rPr>
        <w:t xml:space="preserve">, </w:t>
      </w:r>
      <w:r>
        <w:rPr>
          <w:i/>
          <w:iCs/>
          <w:lang w:val="en-US"/>
        </w:rPr>
        <w:t>Transnational Citizenship</w:t>
      </w:r>
      <w:r>
        <w:rPr>
          <w:lang w:val="en-US"/>
        </w:rPr>
        <w:t>, Cheltenham 1994</w:t>
      </w:r>
      <w:r w:rsidRPr="00726514">
        <w:rPr>
          <w:lang w:val="en-US"/>
        </w:rPr>
        <w:t>; S</w:t>
      </w:r>
      <w:r>
        <w:rPr>
          <w:lang w:val="en-US"/>
        </w:rPr>
        <w:t>heila</w:t>
      </w:r>
      <w:r w:rsidRPr="00726514">
        <w:rPr>
          <w:lang w:val="en-US"/>
        </w:rPr>
        <w:t xml:space="preserve"> </w:t>
      </w:r>
      <w:proofErr w:type="spellStart"/>
      <w:r w:rsidRPr="00726514">
        <w:rPr>
          <w:lang w:val="en-US"/>
        </w:rPr>
        <w:t>Benhabib</w:t>
      </w:r>
      <w:proofErr w:type="spellEnd"/>
      <w:r>
        <w:rPr>
          <w:lang w:val="en-US"/>
        </w:rPr>
        <w:t xml:space="preserve">, </w:t>
      </w:r>
      <w:r>
        <w:rPr>
          <w:i/>
          <w:iCs/>
          <w:lang w:val="en-US"/>
        </w:rPr>
        <w:t>Another Cosmopolitanism</w:t>
      </w:r>
      <w:r>
        <w:rPr>
          <w:lang w:val="en-US"/>
        </w:rPr>
        <w:t>, Oxford 2006</w:t>
      </w:r>
      <w:r w:rsidRPr="00726514">
        <w:rPr>
          <w:lang w:val="en-US"/>
        </w:rPr>
        <w:t>; M</w:t>
      </w:r>
      <w:r>
        <w:rPr>
          <w:lang w:val="en-US"/>
        </w:rPr>
        <w:t>artin</w:t>
      </w:r>
      <w:r w:rsidRPr="00726514">
        <w:rPr>
          <w:lang w:val="en-US"/>
        </w:rPr>
        <w:t xml:space="preserve"> </w:t>
      </w:r>
      <w:proofErr w:type="spellStart"/>
      <w:r w:rsidRPr="00726514">
        <w:rPr>
          <w:lang w:val="en-US"/>
        </w:rPr>
        <w:t>De</w:t>
      </w:r>
      <w:r>
        <w:rPr>
          <w:lang w:val="en-US"/>
        </w:rPr>
        <w:t>leixhe</w:t>
      </w:r>
      <w:proofErr w:type="spellEnd"/>
      <w:r>
        <w:rPr>
          <w:lang w:val="en-US"/>
        </w:rPr>
        <w:t xml:space="preserve">, </w:t>
      </w:r>
      <w:r>
        <w:rPr>
          <w:rFonts w:ascii="Times New Roman" w:hAnsi="Times New Roman" w:cs="Times New Roman"/>
          <w:lang w:val="en-US"/>
        </w:rPr>
        <w:t>«</w:t>
      </w:r>
      <w:proofErr w:type="spellStart"/>
      <w:r>
        <w:rPr>
          <w:lang w:val="en-US"/>
        </w:rPr>
        <w:t>L’immigration</w:t>
      </w:r>
      <w:proofErr w:type="spellEnd"/>
      <w:r>
        <w:rPr>
          <w:lang w:val="en-US"/>
        </w:rPr>
        <w:t xml:space="preserve"> dans les theories </w:t>
      </w:r>
      <w:proofErr w:type="spellStart"/>
      <w:r>
        <w:rPr>
          <w:lang w:val="en-US"/>
        </w:rPr>
        <w:t>contemporaines</w:t>
      </w:r>
      <w:proofErr w:type="spellEnd"/>
      <w:r>
        <w:rPr>
          <w:lang w:val="en-US"/>
        </w:rPr>
        <w:t xml:space="preserve"> de la </w:t>
      </w:r>
      <w:proofErr w:type="spellStart"/>
      <w:r>
        <w:rPr>
          <w:lang w:val="en-US"/>
        </w:rPr>
        <w:t>démocratie</w:t>
      </w:r>
      <w:proofErr w:type="spellEnd"/>
      <w:r>
        <w:rPr>
          <w:lang w:val="en-US"/>
        </w:rPr>
        <w:t xml:space="preserve">: La part </w:t>
      </w:r>
      <w:proofErr w:type="spellStart"/>
      <w:r>
        <w:rPr>
          <w:lang w:val="en-US"/>
        </w:rPr>
        <w:t>salutaire</w:t>
      </w:r>
      <w:proofErr w:type="spellEnd"/>
      <w:r>
        <w:rPr>
          <w:lang w:val="en-US"/>
        </w:rPr>
        <w:t xml:space="preserve"> </w:t>
      </w:r>
      <w:proofErr w:type="spellStart"/>
      <w:r>
        <w:rPr>
          <w:lang w:val="en-US"/>
        </w:rPr>
        <w:t>d’indéterminable</w:t>
      </w:r>
      <w:proofErr w:type="spellEnd"/>
      <w:r>
        <w:rPr>
          <w:lang w:val="en-US"/>
        </w:rPr>
        <w:t>?</w:t>
      </w:r>
      <w:r>
        <w:rPr>
          <w:rFonts w:ascii="Times New Roman" w:hAnsi="Times New Roman" w:cs="Times New Roman"/>
          <w:lang w:val="en-US"/>
        </w:rPr>
        <w:t>»</w:t>
      </w:r>
      <w:r>
        <w:rPr>
          <w:lang w:val="en-US"/>
        </w:rPr>
        <w:t xml:space="preserve">, </w:t>
      </w:r>
      <w:r>
        <w:rPr>
          <w:i/>
          <w:iCs/>
          <w:lang w:val="en-US"/>
        </w:rPr>
        <w:t xml:space="preserve">Revue </w:t>
      </w:r>
      <w:proofErr w:type="spellStart"/>
      <w:r>
        <w:rPr>
          <w:i/>
          <w:iCs/>
          <w:lang w:val="en-US"/>
        </w:rPr>
        <w:t>européenne</w:t>
      </w:r>
      <w:proofErr w:type="spellEnd"/>
      <w:r>
        <w:rPr>
          <w:i/>
          <w:iCs/>
          <w:lang w:val="en-US"/>
        </w:rPr>
        <w:t xml:space="preserve"> de science </w:t>
      </w:r>
      <w:proofErr w:type="spellStart"/>
      <w:r>
        <w:rPr>
          <w:i/>
          <w:iCs/>
          <w:lang w:val="en-US"/>
        </w:rPr>
        <w:t>sociale</w:t>
      </w:r>
      <w:proofErr w:type="spellEnd"/>
      <w:r>
        <w:rPr>
          <w:lang w:val="en-US"/>
        </w:rPr>
        <w:t xml:space="preserve">, 2011, 49, 2, p. 123-144; David Owen, </w:t>
      </w:r>
      <w:r>
        <w:rPr>
          <w:rFonts w:ascii="Times New Roman" w:hAnsi="Times New Roman" w:cs="Times New Roman"/>
          <w:lang w:val="en-US"/>
        </w:rPr>
        <w:t>«</w:t>
      </w:r>
      <w:r>
        <w:rPr>
          <w:lang w:val="en-US"/>
        </w:rPr>
        <w:t>Transnational Citizenship and the Democratic State: Modes of Membership and Voting Rights</w:t>
      </w:r>
      <w:r>
        <w:rPr>
          <w:rFonts w:ascii="Times New Roman" w:hAnsi="Times New Roman" w:cs="Times New Roman"/>
          <w:lang w:val="en-US"/>
        </w:rPr>
        <w:t xml:space="preserve">», </w:t>
      </w:r>
      <w:r>
        <w:rPr>
          <w:rFonts w:ascii="Times New Roman" w:hAnsi="Times New Roman" w:cs="Times New Roman"/>
          <w:i/>
          <w:iCs/>
          <w:lang w:val="en-US"/>
        </w:rPr>
        <w:t>Critical Review of International</w:t>
      </w:r>
      <w:r>
        <w:rPr>
          <w:i/>
          <w:iCs/>
          <w:lang w:val="en-US"/>
        </w:rPr>
        <w:t xml:space="preserve"> Social and Political Philosophy</w:t>
      </w:r>
      <w:r>
        <w:rPr>
          <w:lang w:val="en-US"/>
        </w:rPr>
        <w:t>, 2011, 14, 5, p. 641-663.</w:t>
      </w:r>
    </w:p>
  </w:footnote>
  <w:footnote w:id="59">
    <w:p w:rsidR="00C674E8" w:rsidRPr="00056F6A" w:rsidRDefault="00C674E8">
      <w:pPr>
        <w:pStyle w:val="Testonotaapidipagina"/>
        <w:rPr>
          <w:lang w:val="en-US"/>
        </w:rPr>
      </w:pPr>
      <w:r>
        <w:rPr>
          <w:rStyle w:val="Rimandonotaapidipagina"/>
        </w:rPr>
        <w:footnoteRef/>
      </w:r>
      <w:r w:rsidRPr="00056F6A">
        <w:rPr>
          <w:lang w:val="en-US"/>
        </w:rPr>
        <w:t xml:space="preserve"> J. N. Rosenau e E.-O. </w:t>
      </w:r>
      <w:proofErr w:type="spellStart"/>
      <w:r w:rsidRPr="00056F6A">
        <w:rPr>
          <w:lang w:val="en-US"/>
        </w:rPr>
        <w:t>Czempiel</w:t>
      </w:r>
      <w:proofErr w:type="spellEnd"/>
      <w:r w:rsidRPr="00056F6A">
        <w:rPr>
          <w:lang w:val="en-US"/>
        </w:rPr>
        <w:t>,</w:t>
      </w:r>
      <w:r w:rsidR="00056F6A" w:rsidRPr="00056F6A">
        <w:rPr>
          <w:lang w:val="en-US"/>
        </w:rPr>
        <w:t xml:space="preserve"> </w:t>
      </w:r>
      <w:r w:rsidR="00056F6A" w:rsidRPr="00056F6A">
        <w:rPr>
          <w:i/>
          <w:iCs/>
          <w:lang w:val="en-US"/>
        </w:rPr>
        <w:t>Governance Without Government: Order and Change</w:t>
      </w:r>
      <w:r w:rsidR="00056F6A">
        <w:rPr>
          <w:i/>
          <w:iCs/>
          <w:lang w:val="en-US"/>
        </w:rPr>
        <w:t xml:space="preserve"> in World Politics</w:t>
      </w:r>
      <w:r w:rsidR="00056F6A">
        <w:rPr>
          <w:lang w:val="en-US"/>
        </w:rPr>
        <w:t>, Cambridge</w:t>
      </w:r>
      <w:r w:rsidRPr="00056F6A">
        <w:rPr>
          <w:lang w:val="en-US"/>
        </w:rPr>
        <w:t xml:space="preserve"> 1992; M. </w:t>
      </w:r>
      <w:proofErr w:type="spellStart"/>
      <w:r w:rsidRPr="00056F6A">
        <w:rPr>
          <w:lang w:val="en-US"/>
        </w:rPr>
        <w:t>Bevir</w:t>
      </w:r>
      <w:proofErr w:type="spellEnd"/>
      <w:r w:rsidRPr="00056F6A">
        <w:rPr>
          <w:lang w:val="en-US"/>
        </w:rPr>
        <w:t>,</w:t>
      </w:r>
      <w:r w:rsidR="00056F6A">
        <w:rPr>
          <w:i/>
          <w:iCs/>
          <w:lang w:val="en-US"/>
        </w:rPr>
        <w:t xml:space="preserve"> Democratic Governance</w:t>
      </w:r>
      <w:r w:rsidR="00056F6A">
        <w:rPr>
          <w:lang w:val="en-US"/>
        </w:rPr>
        <w:t xml:space="preserve">, </w:t>
      </w:r>
      <w:proofErr w:type="spellStart"/>
      <w:r w:rsidR="00056F6A">
        <w:rPr>
          <w:lang w:val="en-US"/>
        </w:rPr>
        <w:t>Princepton</w:t>
      </w:r>
      <w:proofErr w:type="spellEnd"/>
      <w:r w:rsidRPr="00056F6A">
        <w:rPr>
          <w:lang w:val="en-US"/>
        </w:rPr>
        <w:t xml:space="preserve"> 2010; O. </w:t>
      </w:r>
      <w:r w:rsidR="00056F6A">
        <w:rPr>
          <w:lang w:val="en-US"/>
        </w:rPr>
        <w:t xml:space="preserve">De </w:t>
      </w:r>
      <w:proofErr w:type="spellStart"/>
      <w:r w:rsidRPr="00056F6A">
        <w:rPr>
          <w:lang w:val="en-US"/>
        </w:rPr>
        <w:t>Schutter</w:t>
      </w:r>
      <w:proofErr w:type="spellEnd"/>
      <w:r w:rsidRPr="00056F6A">
        <w:rPr>
          <w:lang w:val="en-US"/>
        </w:rPr>
        <w:t xml:space="preserve"> e J. </w:t>
      </w:r>
      <w:proofErr w:type="spellStart"/>
      <w:r w:rsidRPr="00056F6A">
        <w:rPr>
          <w:lang w:val="en-US"/>
        </w:rPr>
        <w:t>Lenoble</w:t>
      </w:r>
      <w:proofErr w:type="spellEnd"/>
      <w:r w:rsidRPr="00056F6A">
        <w:rPr>
          <w:lang w:val="en-US"/>
        </w:rPr>
        <w:t>,</w:t>
      </w:r>
      <w:r w:rsidR="00056F6A">
        <w:rPr>
          <w:lang w:val="en-US"/>
        </w:rPr>
        <w:t xml:space="preserve"> </w:t>
      </w:r>
      <w:r w:rsidR="00056F6A">
        <w:rPr>
          <w:i/>
          <w:iCs/>
          <w:lang w:val="en-US"/>
        </w:rPr>
        <w:t>Reflexive Governance: Redefining the Public Interest in a Pluralistic World</w:t>
      </w:r>
      <w:r w:rsidR="00056F6A">
        <w:rPr>
          <w:lang w:val="en-US"/>
        </w:rPr>
        <w:t>, Oxford et Portland</w:t>
      </w:r>
      <w:r w:rsidRPr="00056F6A">
        <w:rPr>
          <w:lang w:val="en-US"/>
        </w:rPr>
        <w:t xml:space="preserve"> 2010; J. </w:t>
      </w:r>
      <w:proofErr w:type="spellStart"/>
      <w:r w:rsidRPr="00056F6A">
        <w:rPr>
          <w:lang w:val="en-US"/>
        </w:rPr>
        <w:t>Lenoble</w:t>
      </w:r>
      <w:proofErr w:type="spellEnd"/>
      <w:r w:rsidRPr="00056F6A">
        <w:rPr>
          <w:lang w:val="en-US"/>
        </w:rPr>
        <w:t xml:space="preserve"> e M. </w:t>
      </w:r>
      <w:proofErr w:type="spellStart"/>
      <w:r w:rsidRPr="00056F6A">
        <w:rPr>
          <w:lang w:val="en-US"/>
        </w:rPr>
        <w:t>Maesschalck</w:t>
      </w:r>
      <w:proofErr w:type="spellEnd"/>
      <w:r w:rsidRPr="00056F6A">
        <w:rPr>
          <w:lang w:val="en-US"/>
        </w:rPr>
        <w:t>,</w:t>
      </w:r>
      <w:r w:rsidR="00056F6A">
        <w:rPr>
          <w:lang w:val="en-US"/>
        </w:rPr>
        <w:t xml:space="preserve"> </w:t>
      </w:r>
      <w:r w:rsidR="00056F6A">
        <w:rPr>
          <w:i/>
          <w:iCs/>
          <w:lang w:val="en-US"/>
        </w:rPr>
        <w:t>Democracy, Law and Governance</w:t>
      </w:r>
      <w:r w:rsidR="00056F6A">
        <w:rPr>
          <w:lang w:val="en-US"/>
        </w:rPr>
        <w:t xml:space="preserve">, </w:t>
      </w:r>
      <w:proofErr w:type="spellStart"/>
      <w:r w:rsidR="00056F6A">
        <w:rPr>
          <w:lang w:val="en-US"/>
        </w:rPr>
        <w:t>Lond</w:t>
      </w:r>
      <w:r w:rsidR="00A84F1B">
        <w:rPr>
          <w:lang w:val="en-US"/>
        </w:rPr>
        <w:t>re</w:t>
      </w:r>
      <w:proofErr w:type="spellEnd"/>
      <w:r w:rsidRPr="00056F6A">
        <w:rPr>
          <w:lang w:val="en-US"/>
        </w:rPr>
        <w:t xml:space="preserve"> 2016. </w:t>
      </w:r>
    </w:p>
  </w:footnote>
  <w:footnote w:id="60">
    <w:p w:rsidR="00C674E8" w:rsidRPr="004C2AAD" w:rsidRDefault="00C674E8">
      <w:pPr>
        <w:pStyle w:val="Testonotaapidipagina"/>
        <w:rPr>
          <w:lang w:val="en-US"/>
        </w:rPr>
      </w:pPr>
      <w:r>
        <w:rPr>
          <w:rStyle w:val="Rimandonotaapidipagina"/>
        </w:rPr>
        <w:footnoteRef/>
      </w:r>
      <w:r w:rsidRPr="004C2AAD">
        <w:rPr>
          <w:lang w:val="en-US"/>
        </w:rPr>
        <w:t xml:space="preserve"> C. </w:t>
      </w:r>
      <w:proofErr w:type="spellStart"/>
      <w:r w:rsidRPr="004C2AAD">
        <w:rPr>
          <w:lang w:val="en-US"/>
        </w:rPr>
        <w:t>Offe</w:t>
      </w:r>
      <w:proofErr w:type="spellEnd"/>
      <w:r w:rsidRPr="004C2AAD">
        <w:rPr>
          <w:lang w:val="en-US"/>
        </w:rPr>
        <w:t>,</w:t>
      </w:r>
      <w:r w:rsidR="00A84F1B">
        <w:rPr>
          <w:lang w:val="en-US"/>
        </w:rPr>
        <w:t xml:space="preserve"> </w:t>
      </w:r>
      <w:r w:rsidR="00A84F1B">
        <w:rPr>
          <w:rFonts w:ascii="Times New Roman" w:hAnsi="Times New Roman" w:cs="Times New Roman"/>
          <w:lang w:val="en-US"/>
        </w:rPr>
        <w:t>«</w:t>
      </w:r>
      <w:r w:rsidR="00A84F1B">
        <w:rPr>
          <w:lang w:val="en-US"/>
        </w:rPr>
        <w:t>Governance: An ‘Empty Signifier</w:t>
      </w:r>
      <w:proofErr w:type="gramStart"/>
      <w:r w:rsidR="00A84F1B">
        <w:rPr>
          <w:lang w:val="en-US"/>
        </w:rPr>
        <w:t>’?</w:t>
      </w:r>
      <w:r w:rsidR="00A84F1B">
        <w:rPr>
          <w:rFonts w:ascii="Times New Roman" w:hAnsi="Times New Roman" w:cs="Times New Roman"/>
          <w:lang w:val="en-US"/>
        </w:rPr>
        <w:t>»</w:t>
      </w:r>
      <w:proofErr w:type="gramEnd"/>
      <w:r w:rsidR="00A84F1B">
        <w:rPr>
          <w:lang w:val="en-US"/>
        </w:rPr>
        <w:t xml:space="preserve">, in </w:t>
      </w:r>
      <w:r w:rsidR="00A84F1B">
        <w:rPr>
          <w:i/>
          <w:iCs/>
          <w:lang w:val="en-US"/>
        </w:rPr>
        <w:t>Constellations</w:t>
      </w:r>
      <w:r w:rsidR="00A84F1B">
        <w:rPr>
          <w:lang w:val="en-US"/>
        </w:rPr>
        <w:t>, 16, 4,</w:t>
      </w:r>
      <w:r w:rsidRPr="004C2AAD">
        <w:rPr>
          <w:lang w:val="en-US"/>
        </w:rPr>
        <w:t xml:space="preserve"> 2009</w:t>
      </w:r>
      <w:r w:rsidR="00A84F1B">
        <w:rPr>
          <w:lang w:val="en-US"/>
        </w:rPr>
        <w:t>, p. 550-562</w:t>
      </w:r>
      <w:r w:rsidRPr="004C2AAD">
        <w:rPr>
          <w:lang w:val="en-US"/>
        </w:rPr>
        <w:t xml:space="preserve">; T. </w:t>
      </w:r>
      <w:proofErr w:type="spellStart"/>
      <w:r w:rsidRPr="004C2AAD">
        <w:rPr>
          <w:lang w:val="en-US"/>
        </w:rPr>
        <w:t>Risse</w:t>
      </w:r>
      <w:proofErr w:type="spellEnd"/>
      <w:r w:rsidRPr="004C2AAD">
        <w:rPr>
          <w:lang w:val="en-US"/>
        </w:rPr>
        <w:t>,</w:t>
      </w:r>
      <w:r w:rsidR="00A84F1B">
        <w:rPr>
          <w:lang w:val="en-US"/>
        </w:rPr>
        <w:t xml:space="preserve"> </w:t>
      </w:r>
      <w:r w:rsidR="00A84F1B">
        <w:rPr>
          <w:i/>
          <w:iCs/>
          <w:lang w:val="en-US"/>
        </w:rPr>
        <w:t>Governance Without a State? Policies and Politics in Areas of Limited Statehood</w:t>
      </w:r>
      <w:r w:rsidR="00A84F1B">
        <w:rPr>
          <w:lang w:val="en-US"/>
        </w:rPr>
        <w:t>, New York</w:t>
      </w:r>
      <w:r w:rsidRPr="004C2AAD">
        <w:rPr>
          <w:lang w:val="en-US"/>
        </w:rPr>
        <w:t xml:space="preserve"> 2011.</w:t>
      </w:r>
    </w:p>
  </w:footnote>
  <w:footnote w:id="61">
    <w:p w:rsidR="00C674E8" w:rsidRPr="00C674E8" w:rsidRDefault="00C674E8">
      <w:pPr>
        <w:pStyle w:val="Testonotaapidipagina"/>
        <w:rPr>
          <w:lang w:val="en-US"/>
        </w:rPr>
      </w:pPr>
      <w:r>
        <w:rPr>
          <w:rStyle w:val="Rimandonotaapidipagina"/>
        </w:rPr>
        <w:footnoteRef/>
      </w:r>
      <w:r w:rsidRPr="00C674E8">
        <w:rPr>
          <w:lang w:val="en-US"/>
        </w:rPr>
        <w:t xml:space="preserve"> C. </w:t>
      </w:r>
      <w:proofErr w:type="spellStart"/>
      <w:r w:rsidRPr="00C674E8">
        <w:rPr>
          <w:lang w:val="en-US"/>
        </w:rPr>
        <w:t>Offe</w:t>
      </w:r>
      <w:proofErr w:type="spellEnd"/>
      <w:r w:rsidRPr="00C674E8">
        <w:rPr>
          <w:lang w:val="en-US"/>
        </w:rPr>
        <w:t>,</w:t>
      </w:r>
      <w:r w:rsidR="00A84F1B" w:rsidRPr="00A84F1B">
        <w:rPr>
          <w:rFonts w:ascii="Times New Roman" w:hAnsi="Times New Roman" w:cs="Times New Roman"/>
          <w:lang w:val="en-US"/>
        </w:rPr>
        <w:t xml:space="preserve"> </w:t>
      </w:r>
      <w:r w:rsidR="00A84F1B">
        <w:rPr>
          <w:rFonts w:ascii="Times New Roman" w:hAnsi="Times New Roman" w:cs="Times New Roman"/>
          <w:lang w:val="en-US"/>
        </w:rPr>
        <w:t>«</w:t>
      </w:r>
      <w:r w:rsidR="00A84F1B">
        <w:rPr>
          <w:lang w:val="en-US"/>
        </w:rPr>
        <w:t>Governance: An ‘Empty Signifier’?</w:t>
      </w:r>
      <w:r w:rsidR="00A84F1B">
        <w:rPr>
          <w:rFonts w:ascii="Times New Roman" w:hAnsi="Times New Roman" w:cs="Times New Roman"/>
          <w:lang w:val="en-US"/>
        </w:rPr>
        <w:t>»</w:t>
      </w:r>
      <w:r w:rsidR="00A84F1B">
        <w:rPr>
          <w:lang w:val="en-US"/>
        </w:rPr>
        <w:t xml:space="preserve">, in </w:t>
      </w:r>
      <w:r w:rsidR="00A84F1B">
        <w:rPr>
          <w:i/>
          <w:iCs/>
          <w:lang w:val="en-US"/>
        </w:rPr>
        <w:t>Constellations</w:t>
      </w:r>
      <w:r w:rsidR="00A84F1B">
        <w:rPr>
          <w:lang w:val="en-US"/>
        </w:rPr>
        <w:t>, 16, 4,</w:t>
      </w:r>
      <w:r w:rsidR="00A84F1B" w:rsidRPr="004C2AAD">
        <w:rPr>
          <w:lang w:val="en-US"/>
        </w:rPr>
        <w:t xml:space="preserve"> 2009</w:t>
      </w:r>
      <w:r w:rsidR="00A84F1B">
        <w:rPr>
          <w:lang w:val="en-US"/>
        </w:rPr>
        <w:t>, p. 550-562</w:t>
      </w:r>
      <w:r w:rsidRPr="00C674E8">
        <w:rPr>
          <w:lang w:val="en-US"/>
        </w:rPr>
        <w:t xml:space="preserve">; M. </w:t>
      </w:r>
      <w:proofErr w:type="spellStart"/>
      <w:r w:rsidRPr="00C674E8">
        <w:rPr>
          <w:lang w:val="en-US"/>
        </w:rPr>
        <w:t>Bevir</w:t>
      </w:r>
      <w:proofErr w:type="spellEnd"/>
      <w:r w:rsidRPr="00C674E8">
        <w:rPr>
          <w:lang w:val="en-US"/>
        </w:rPr>
        <w:t xml:space="preserve">, </w:t>
      </w:r>
      <w:r w:rsidR="00A84F1B">
        <w:rPr>
          <w:i/>
          <w:iCs/>
          <w:lang w:val="en-US"/>
        </w:rPr>
        <w:t>Democratic Governance</w:t>
      </w:r>
      <w:r w:rsidR="00A84F1B">
        <w:rPr>
          <w:lang w:val="en-US"/>
        </w:rPr>
        <w:t xml:space="preserve">, </w:t>
      </w:r>
      <w:proofErr w:type="spellStart"/>
      <w:r w:rsidR="00A84F1B">
        <w:rPr>
          <w:lang w:val="en-US"/>
        </w:rPr>
        <w:t>Princepton</w:t>
      </w:r>
      <w:proofErr w:type="spellEnd"/>
      <w:r w:rsidR="00A84F1B" w:rsidRPr="00056F6A">
        <w:rPr>
          <w:lang w:val="en-US"/>
        </w:rPr>
        <w:t xml:space="preserve"> </w:t>
      </w:r>
      <w:r w:rsidRPr="00C674E8">
        <w:rPr>
          <w:lang w:val="en-US"/>
        </w:rPr>
        <w:t xml:space="preserve">2010; M. </w:t>
      </w:r>
      <w:proofErr w:type="spellStart"/>
      <w:r w:rsidRPr="00C674E8">
        <w:rPr>
          <w:lang w:val="en-US"/>
        </w:rPr>
        <w:t>Lie</w:t>
      </w:r>
      <w:r>
        <w:rPr>
          <w:lang w:val="en-US"/>
        </w:rPr>
        <w:t>vens</w:t>
      </w:r>
      <w:proofErr w:type="spellEnd"/>
      <w:r>
        <w:rPr>
          <w:lang w:val="en-US"/>
        </w:rPr>
        <w:t xml:space="preserve">, </w:t>
      </w:r>
      <w:r w:rsidR="00A84F1B">
        <w:rPr>
          <w:rFonts w:ascii="Times New Roman" w:hAnsi="Times New Roman" w:cs="Times New Roman"/>
          <w:lang w:val="en-US"/>
        </w:rPr>
        <w:t>«</w:t>
      </w:r>
      <w:r w:rsidR="00A84F1B">
        <w:rPr>
          <w:lang w:val="en-US"/>
        </w:rPr>
        <w:t>From Government to Governance: A Symbolic Mutation and its Repercussions for Democracy</w:t>
      </w:r>
      <w:r w:rsidR="00A84F1B">
        <w:rPr>
          <w:rFonts w:ascii="Times New Roman" w:hAnsi="Times New Roman" w:cs="Times New Roman"/>
          <w:lang w:val="en-US"/>
        </w:rPr>
        <w:t>»</w:t>
      </w:r>
      <w:r w:rsidR="00A84F1B">
        <w:rPr>
          <w:lang w:val="en-US"/>
        </w:rPr>
        <w:t xml:space="preserve">, in </w:t>
      </w:r>
      <w:r w:rsidR="00A84F1B">
        <w:rPr>
          <w:i/>
          <w:iCs/>
          <w:lang w:val="en-US"/>
        </w:rPr>
        <w:t xml:space="preserve">Political </w:t>
      </w:r>
      <w:r w:rsidR="00A84F1B" w:rsidRPr="00A84F1B">
        <w:rPr>
          <w:i/>
          <w:iCs/>
          <w:lang w:val="en-US"/>
        </w:rPr>
        <w:t>Studie</w:t>
      </w:r>
      <w:r w:rsidR="00A84F1B">
        <w:rPr>
          <w:i/>
          <w:iCs/>
          <w:lang w:val="en-US"/>
        </w:rPr>
        <w:t>s</w:t>
      </w:r>
      <w:r w:rsidR="00A84F1B">
        <w:rPr>
          <w:lang w:val="en-US"/>
        </w:rPr>
        <w:t>, 63,</w:t>
      </w:r>
      <w:r w:rsidR="00A84F1B">
        <w:rPr>
          <w:i/>
          <w:iCs/>
          <w:lang w:val="en-US"/>
        </w:rPr>
        <w:t xml:space="preserve"> </w:t>
      </w:r>
      <w:r w:rsidRPr="00A84F1B">
        <w:rPr>
          <w:lang w:val="en-US"/>
        </w:rPr>
        <w:t>2015</w:t>
      </w:r>
      <w:r w:rsidR="00A84F1B">
        <w:rPr>
          <w:lang w:val="en-US"/>
        </w:rPr>
        <w:t>, p. 2-17</w:t>
      </w:r>
      <w:r w:rsidRPr="00A84F1B">
        <w:rPr>
          <w:lang w:val="en-US"/>
        </w:rPr>
        <w:t>.</w:t>
      </w:r>
    </w:p>
  </w:footnote>
  <w:footnote w:id="62">
    <w:p w:rsidR="000725AC" w:rsidRPr="00EF5B8C" w:rsidRDefault="000725AC">
      <w:pPr>
        <w:pStyle w:val="Testonotaapidipagina"/>
        <w:rPr>
          <w:lang w:val="en-US"/>
        </w:rPr>
      </w:pPr>
      <w:r>
        <w:rPr>
          <w:rStyle w:val="Rimandonotaapidipagina"/>
        </w:rPr>
        <w:footnoteRef/>
      </w:r>
      <w:r w:rsidRPr="00EF5B8C">
        <w:rPr>
          <w:lang w:val="en-US"/>
        </w:rPr>
        <w:t xml:space="preserve"> T. </w:t>
      </w:r>
      <w:proofErr w:type="spellStart"/>
      <w:r w:rsidRPr="00EF5B8C">
        <w:rPr>
          <w:lang w:val="en-US"/>
        </w:rPr>
        <w:t>Berns</w:t>
      </w:r>
      <w:proofErr w:type="spellEnd"/>
      <w:r w:rsidRPr="00EF5B8C">
        <w:rPr>
          <w:lang w:val="en-US"/>
        </w:rPr>
        <w:t xml:space="preserve">, </w:t>
      </w:r>
      <w:r w:rsidR="00BB6427">
        <w:rPr>
          <w:rFonts w:ascii="Times New Roman" w:hAnsi="Times New Roman" w:cs="Times New Roman"/>
          <w:lang w:val="en-US"/>
        </w:rPr>
        <w:t>«</w:t>
      </w:r>
      <w:r w:rsidR="00BB6427">
        <w:rPr>
          <w:lang w:val="en-US"/>
        </w:rPr>
        <w:t xml:space="preserve">Secrets et </w:t>
      </w:r>
      <w:proofErr w:type="spellStart"/>
      <w:r w:rsidR="00BB6427">
        <w:rPr>
          <w:lang w:val="en-US"/>
        </w:rPr>
        <w:t>implicites</w:t>
      </w:r>
      <w:proofErr w:type="spellEnd"/>
      <w:r w:rsidR="00BB6427">
        <w:rPr>
          <w:lang w:val="en-US"/>
        </w:rPr>
        <w:t xml:space="preserve"> </w:t>
      </w:r>
      <w:proofErr w:type="spellStart"/>
      <w:r w:rsidR="00BB6427">
        <w:rPr>
          <w:lang w:val="en-US"/>
        </w:rPr>
        <w:t>d’une</w:t>
      </w:r>
      <w:proofErr w:type="spellEnd"/>
      <w:r w:rsidR="00BB6427">
        <w:rPr>
          <w:lang w:val="en-US"/>
        </w:rPr>
        <w:t xml:space="preserve"> </w:t>
      </w:r>
      <w:proofErr w:type="spellStart"/>
      <w:r w:rsidR="00BB6427">
        <w:rPr>
          <w:lang w:val="en-US"/>
        </w:rPr>
        <w:t>cosmopolitique</w:t>
      </w:r>
      <w:proofErr w:type="spellEnd"/>
      <w:r w:rsidR="00BB6427">
        <w:rPr>
          <w:lang w:val="en-US"/>
        </w:rPr>
        <w:t xml:space="preserve"> non politique chez Kant</w:t>
      </w:r>
      <w:r w:rsidR="00BB6427">
        <w:rPr>
          <w:rFonts w:ascii="Times New Roman" w:hAnsi="Times New Roman" w:cs="Times New Roman"/>
          <w:lang w:val="en-US"/>
        </w:rPr>
        <w:t>»</w:t>
      </w:r>
      <w:r w:rsidR="00BB6427">
        <w:rPr>
          <w:lang w:val="en-US"/>
        </w:rPr>
        <w:t xml:space="preserve">, in </w:t>
      </w:r>
      <w:r w:rsidR="00BB6427">
        <w:rPr>
          <w:i/>
          <w:iCs/>
          <w:lang w:val="en-US"/>
        </w:rPr>
        <w:t>Dissensus</w:t>
      </w:r>
      <w:r w:rsidR="00BB6427">
        <w:rPr>
          <w:lang w:val="en-US"/>
        </w:rPr>
        <w:t xml:space="preserve">, 1, </w:t>
      </w:r>
      <w:r w:rsidRPr="00EF5B8C">
        <w:rPr>
          <w:lang w:val="en-US"/>
        </w:rPr>
        <w:t>2008</w:t>
      </w:r>
      <w:r w:rsidR="00BB6427">
        <w:rPr>
          <w:lang w:val="en-US"/>
        </w:rPr>
        <w:t>, p. 23-47</w:t>
      </w:r>
      <w:r w:rsidRPr="00EF5B8C">
        <w:rPr>
          <w:lang w:val="en-US"/>
        </w:rPr>
        <w:t xml:space="preserve">; P. </w:t>
      </w:r>
      <w:proofErr w:type="spellStart"/>
      <w:r w:rsidRPr="00EF5B8C">
        <w:rPr>
          <w:lang w:val="en-US"/>
        </w:rPr>
        <w:t>Kleingeld</w:t>
      </w:r>
      <w:proofErr w:type="spellEnd"/>
      <w:r w:rsidRPr="00EF5B8C">
        <w:rPr>
          <w:lang w:val="en-US"/>
        </w:rPr>
        <w:t>,</w:t>
      </w:r>
      <w:r w:rsidR="00BB6427">
        <w:rPr>
          <w:i/>
          <w:iCs/>
          <w:lang w:val="en-US"/>
        </w:rPr>
        <w:t xml:space="preserve"> Kant and Cosmopolitanism: The Philosophical Ideal of World Citizenship</w:t>
      </w:r>
      <w:r w:rsidR="00BB6427">
        <w:rPr>
          <w:lang w:val="en-US"/>
        </w:rPr>
        <w:t>, Cambridge</w:t>
      </w:r>
      <w:r w:rsidRPr="00EF5B8C">
        <w:rPr>
          <w:lang w:val="en-US"/>
        </w:rPr>
        <w:t xml:space="preserve"> 2012.</w:t>
      </w:r>
    </w:p>
  </w:footnote>
  <w:footnote w:id="63">
    <w:p w:rsidR="005C6F16" w:rsidRPr="0071150A" w:rsidRDefault="005C6F16">
      <w:pPr>
        <w:pStyle w:val="Testonotaapidipagina"/>
        <w:rPr>
          <w:lang w:val="en-US"/>
        </w:rPr>
      </w:pPr>
      <w:r>
        <w:rPr>
          <w:rStyle w:val="Rimandonotaapidipagina"/>
        </w:rPr>
        <w:footnoteRef/>
      </w:r>
      <w:r w:rsidRPr="0071150A">
        <w:rPr>
          <w:lang w:val="en-US"/>
        </w:rPr>
        <w:t xml:space="preserve"> J. Habermas,</w:t>
      </w:r>
      <w:r w:rsidR="00BB6427" w:rsidRPr="0071150A">
        <w:rPr>
          <w:lang w:val="en-US"/>
        </w:rPr>
        <w:t xml:space="preserve"> </w:t>
      </w:r>
      <w:proofErr w:type="spellStart"/>
      <w:r w:rsidR="00BB6427" w:rsidRPr="0071150A">
        <w:rPr>
          <w:i/>
          <w:iCs/>
          <w:lang w:val="en-US"/>
        </w:rPr>
        <w:t>L’occidente</w:t>
      </w:r>
      <w:proofErr w:type="spellEnd"/>
      <w:r w:rsidR="00BB6427" w:rsidRPr="0071150A">
        <w:rPr>
          <w:i/>
          <w:iCs/>
          <w:lang w:val="en-US"/>
        </w:rPr>
        <w:t xml:space="preserve"> </w:t>
      </w:r>
      <w:proofErr w:type="spellStart"/>
      <w:r w:rsidR="00BB6427" w:rsidRPr="0071150A">
        <w:rPr>
          <w:i/>
          <w:iCs/>
          <w:lang w:val="en-US"/>
        </w:rPr>
        <w:t>Diviso</w:t>
      </w:r>
      <w:proofErr w:type="spellEnd"/>
      <w:r w:rsidR="00BB6427" w:rsidRPr="0071150A">
        <w:rPr>
          <w:lang w:val="en-US"/>
        </w:rPr>
        <w:t>,</w:t>
      </w:r>
      <w:r w:rsidRPr="0071150A">
        <w:rPr>
          <w:lang w:val="en-US"/>
        </w:rPr>
        <w:t xml:space="preserve"> 2004</w:t>
      </w:r>
      <w:r w:rsidR="00BB6427" w:rsidRPr="0071150A">
        <w:rPr>
          <w:lang w:val="en-US"/>
        </w:rPr>
        <w:t xml:space="preserve">- 2017, </w:t>
      </w:r>
      <w:proofErr w:type="spellStart"/>
      <w:r w:rsidR="00BB6427" w:rsidRPr="0071150A">
        <w:rPr>
          <w:lang w:val="en-US"/>
        </w:rPr>
        <w:t>Laterza</w:t>
      </w:r>
      <w:proofErr w:type="spellEnd"/>
      <w:r w:rsidRPr="0071150A">
        <w:rPr>
          <w:lang w:val="en-US"/>
        </w:rPr>
        <w:t>; J. Rawls,</w:t>
      </w:r>
      <w:r w:rsidR="00BB6427" w:rsidRPr="0071150A">
        <w:rPr>
          <w:lang w:val="en-US"/>
        </w:rPr>
        <w:t xml:space="preserve"> </w:t>
      </w:r>
      <w:r w:rsidR="00BB6427" w:rsidRPr="0071150A">
        <w:rPr>
          <w:i/>
          <w:iCs/>
          <w:lang w:val="en-US"/>
        </w:rPr>
        <w:t xml:space="preserve">Il </w:t>
      </w:r>
      <w:proofErr w:type="spellStart"/>
      <w:r w:rsidR="00BB6427" w:rsidRPr="0071150A">
        <w:rPr>
          <w:i/>
          <w:iCs/>
          <w:lang w:val="en-US"/>
        </w:rPr>
        <w:t>diritto</w:t>
      </w:r>
      <w:proofErr w:type="spellEnd"/>
      <w:r w:rsidR="00BB6427" w:rsidRPr="0071150A">
        <w:rPr>
          <w:i/>
          <w:iCs/>
          <w:lang w:val="en-US"/>
        </w:rPr>
        <w:t xml:space="preserve"> </w:t>
      </w:r>
      <w:proofErr w:type="spellStart"/>
      <w:r w:rsidR="00BB6427" w:rsidRPr="0071150A">
        <w:rPr>
          <w:i/>
          <w:iCs/>
          <w:lang w:val="en-US"/>
        </w:rPr>
        <w:t>dei</w:t>
      </w:r>
      <w:proofErr w:type="spellEnd"/>
      <w:r w:rsidR="00BB6427" w:rsidRPr="0071150A">
        <w:rPr>
          <w:i/>
          <w:iCs/>
          <w:lang w:val="en-US"/>
        </w:rPr>
        <w:t xml:space="preserve"> </w:t>
      </w:r>
      <w:proofErr w:type="spellStart"/>
      <w:r w:rsidR="00BB6427" w:rsidRPr="0071150A">
        <w:rPr>
          <w:i/>
          <w:iCs/>
          <w:lang w:val="en-US"/>
        </w:rPr>
        <w:t>popoli</w:t>
      </w:r>
      <w:proofErr w:type="spellEnd"/>
      <w:r w:rsidR="00BB6427" w:rsidRPr="0071150A">
        <w:rPr>
          <w:lang w:val="en-US"/>
        </w:rPr>
        <w:t xml:space="preserve">, La </w:t>
      </w:r>
      <w:proofErr w:type="spellStart"/>
      <w:r w:rsidR="00BB6427" w:rsidRPr="0071150A">
        <w:rPr>
          <w:lang w:val="en-US"/>
        </w:rPr>
        <w:t>Comunità</w:t>
      </w:r>
      <w:proofErr w:type="spellEnd"/>
      <w:r w:rsidRPr="0071150A">
        <w:rPr>
          <w:lang w:val="en-US"/>
        </w:rPr>
        <w:t xml:space="preserve"> 1999; C. </w:t>
      </w:r>
      <w:proofErr w:type="spellStart"/>
      <w:r w:rsidRPr="0071150A">
        <w:rPr>
          <w:lang w:val="en-US"/>
        </w:rPr>
        <w:t>Beitz</w:t>
      </w:r>
      <w:proofErr w:type="spellEnd"/>
      <w:r w:rsidRPr="0071150A">
        <w:rPr>
          <w:lang w:val="en-US"/>
        </w:rPr>
        <w:t xml:space="preserve">, </w:t>
      </w:r>
      <w:r w:rsidR="00BB6427" w:rsidRPr="0071150A">
        <w:rPr>
          <w:rFonts w:ascii="Times New Roman" w:hAnsi="Times New Roman" w:cs="Times New Roman"/>
          <w:lang w:val="en-US"/>
        </w:rPr>
        <w:t>«</w:t>
      </w:r>
      <w:r w:rsidR="00BB6427" w:rsidRPr="0071150A">
        <w:rPr>
          <w:lang w:val="en-US"/>
        </w:rPr>
        <w:t>Cosmopolitan</w:t>
      </w:r>
      <w:r w:rsidR="0071150A" w:rsidRPr="0071150A">
        <w:rPr>
          <w:lang w:val="en-US"/>
        </w:rPr>
        <w:t xml:space="preserve"> Ideals and National Sentiment</w:t>
      </w:r>
      <w:r w:rsidR="0071150A" w:rsidRPr="0071150A">
        <w:rPr>
          <w:rFonts w:ascii="Times New Roman" w:hAnsi="Times New Roman" w:cs="Times New Roman"/>
          <w:lang w:val="en-US"/>
        </w:rPr>
        <w:t>»</w:t>
      </w:r>
      <w:r w:rsidR="0071150A" w:rsidRPr="0071150A">
        <w:rPr>
          <w:lang w:val="en-US"/>
        </w:rPr>
        <w:t xml:space="preserve"> in </w:t>
      </w:r>
      <w:r w:rsidR="0071150A" w:rsidRPr="0071150A">
        <w:rPr>
          <w:i/>
          <w:iCs/>
          <w:lang w:val="en-US"/>
        </w:rPr>
        <w:t>The Journal of Phi</w:t>
      </w:r>
      <w:r w:rsidR="0071150A">
        <w:rPr>
          <w:i/>
          <w:iCs/>
          <w:lang w:val="en-US"/>
        </w:rPr>
        <w:t>losophy</w:t>
      </w:r>
      <w:r w:rsidR="0071150A">
        <w:rPr>
          <w:lang w:val="en-US"/>
        </w:rPr>
        <w:t>, 80, 10,</w:t>
      </w:r>
      <w:r w:rsidR="0071150A" w:rsidRPr="0071150A">
        <w:rPr>
          <w:lang w:val="en-US"/>
        </w:rPr>
        <w:t xml:space="preserve"> </w:t>
      </w:r>
      <w:r w:rsidRPr="0071150A">
        <w:rPr>
          <w:lang w:val="en-US"/>
        </w:rPr>
        <w:t>1983</w:t>
      </w:r>
      <w:r w:rsidR="0071150A">
        <w:rPr>
          <w:lang w:val="en-US"/>
        </w:rPr>
        <w:t>, p. 591-600</w:t>
      </w:r>
      <w:r w:rsidRPr="0071150A">
        <w:rPr>
          <w:lang w:val="en-US"/>
        </w:rPr>
        <w:t xml:space="preserve">; T. </w:t>
      </w:r>
      <w:proofErr w:type="spellStart"/>
      <w:r w:rsidRPr="0071150A">
        <w:rPr>
          <w:lang w:val="en-US"/>
        </w:rPr>
        <w:t>Pogge</w:t>
      </w:r>
      <w:proofErr w:type="spellEnd"/>
      <w:r w:rsidRPr="0071150A">
        <w:rPr>
          <w:lang w:val="en-US"/>
        </w:rPr>
        <w:t xml:space="preserve">, </w:t>
      </w:r>
      <w:r w:rsidR="0071150A">
        <w:rPr>
          <w:i/>
          <w:iCs/>
          <w:lang w:val="en-US"/>
        </w:rPr>
        <w:t>World Poverty and Human Rights: Cosmopolitan Responsibilities and Reforms</w:t>
      </w:r>
      <w:r w:rsidR="0071150A">
        <w:rPr>
          <w:lang w:val="en-US"/>
        </w:rPr>
        <w:t xml:space="preserve">, Cambridge </w:t>
      </w:r>
      <w:r w:rsidRPr="0071150A">
        <w:rPr>
          <w:lang w:val="en-US"/>
        </w:rPr>
        <w:t>2008.</w:t>
      </w:r>
    </w:p>
  </w:footnote>
  <w:footnote w:id="64">
    <w:p w:rsidR="005C6F16" w:rsidRPr="0071150A" w:rsidRDefault="005C6F16">
      <w:pPr>
        <w:pStyle w:val="Testonotaapidipagina"/>
        <w:rPr>
          <w:lang w:val="en-US"/>
        </w:rPr>
      </w:pPr>
      <w:r>
        <w:rPr>
          <w:rStyle w:val="Rimandonotaapidipagina"/>
        </w:rPr>
        <w:footnoteRef/>
      </w:r>
      <w:r w:rsidRPr="0071150A">
        <w:rPr>
          <w:lang w:val="en-US"/>
        </w:rPr>
        <w:t xml:space="preserve"> D. Held, </w:t>
      </w:r>
      <w:r w:rsidR="0071150A" w:rsidRPr="0071150A">
        <w:rPr>
          <w:i/>
          <w:iCs/>
          <w:lang w:val="en-US"/>
        </w:rPr>
        <w:t>Democracy and the Global Order</w:t>
      </w:r>
      <w:r w:rsidR="0071150A" w:rsidRPr="0071150A">
        <w:rPr>
          <w:lang w:val="en-US"/>
        </w:rPr>
        <w:t>,</w:t>
      </w:r>
      <w:r w:rsidR="0071150A">
        <w:rPr>
          <w:lang w:val="en-US"/>
        </w:rPr>
        <w:t xml:space="preserve"> Cambridge</w:t>
      </w:r>
      <w:r w:rsidR="0071150A" w:rsidRPr="0071150A">
        <w:rPr>
          <w:lang w:val="en-US"/>
        </w:rPr>
        <w:t xml:space="preserve"> </w:t>
      </w:r>
      <w:r w:rsidRPr="0071150A">
        <w:rPr>
          <w:lang w:val="en-US"/>
        </w:rPr>
        <w:t>1995; D</w:t>
      </w:r>
      <w:r w:rsidR="0071150A">
        <w:rPr>
          <w:lang w:val="en-US"/>
        </w:rPr>
        <w:t>.</w:t>
      </w:r>
      <w:r w:rsidRPr="0071150A">
        <w:rPr>
          <w:lang w:val="en-US"/>
        </w:rPr>
        <w:t xml:space="preserve"> </w:t>
      </w:r>
      <w:proofErr w:type="spellStart"/>
      <w:r w:rsidRPr="0071150A">
        <w:rPr>
          <w:lang w:val="en-US"/>
        </w:rPr>
        <w:t>Archibugi</w:t>
      </w:r>
      <w:proofErr w:type="spellEnd"/>
      <w:r w:rsidRPr="0071150A">
        <w:rPr>
          <w:lang w:val="en-US"/>
        </w:rPr>
        <w:t xml:space="preserve">, </w:t>
      </w:r>
      <w:r w:rsidR="0071150A">
        <w:rPr>
          <w:i/>
          <w:iCs/>
          <w:lang w:val="en-US"/>
        </w:rPr>
        <w:t xml:space="preserve">Discussing </w:t>
      </w:r>
      <w:proofErr w:type="spellStart"/>
      <w:r w:rsidR="0071150A">
        <w:rPr>
          <w:i/>
          <w:iCs/>
          <w:lang w:val="en-US"/>
        </w:rPr>
        <w:t>Cosmopolitics</w:t>
      </w:r>
      <w:proofErr w:type="spellEnd"/>
      <w:r w:rsidR="0071150A">
        <w:rPr>
          <w:lang w:val="en-US"/>
        </w:rPr>
        <w:t xml:space="preserve">, </w:t>
      </w:r>
      <w:proofErr w:type="spellStart"/>
      <w:r w:rsidR="0071150A">
        <w:rPr>
          <w:lang w:val="en-US"/>
        </w:rPr>
        <w:t>Londres</w:t>
      </w:r>
      <w:proofErr w:type="spellEnd"/>
      <w:r w:rsidR="0071150A">
        <w:rPr>
          <w:i/>
          <w:iCs/>
          <w:lang w:val="en-US"/>
        </w:rPr>
        <w:t xml:space="preserve"> </w:t>
      </w:r>
      <w:r w:rsidRPr="0071150A">
        <w:rPr>
          <w:lang w:val="en-US"/>
        </w:rPr>
        <w:t>2003; R. Falk e A</w:t>
      </w:r>
      <w:r w:rsidR="00413CD2">
        <w:rPr>
          <w:lang w:val="en-US"/>
        </w:rPr>
        <w:t>.</w:t>
      </w:r>
      <w:r w:rsidRPr="0071150A">
        <w:rPr>
          <w:lang w:val="en-US"/>
        </w:rPr>
        <w:t xml:space="preserve"> Strauss,</w:t>
      </w:r>
      <w:r w:rsidR="00871434">
        <w:rPr>
          <w:lang w:val="en-US"/>
        </w:rPr>
        <w:t xml:space="preserve"> </w:t>
      </w:r>
      <w:r w:rsidR="00871434">
        <w:rPr>
          <w:rFonts w:ascii="Times New Roman" w:hAnsi="Times New Roman" w:cs="Times New Roman"/>
          <w:lang w:val="en-US"/>
        </w:rPr>
        <w:t>«</w:t>
      </w:r>
      <w:r w:rsidR="00871434">
        <w:rPr>
          <w:lang w:val="en-US"/>
        </w:rPr>
        <w:t>T</w:t>
      </w:r>
      <w:r w:rsidR="00413CD2">
        <w:rPr>
          <w:lang w:val="en-US"/>
        </w:rPr>
        <w:t>oward Global Parliament</w:t>
      </w:r>
      <w:r w:rsidR="00413CD2">
        <w:rPr>
          <w:rFonts w:ascii="Times New Roman" w:hAnsi="Times New Roman" w:cs="Times New Roman"/>
          <w:lang w:val="en-US"/>
        </w:rPr>
        <w:t>»</w:t>
      </w:r>
      <w:r w:rsidR="00413CD2">
        <w:rPr>
          <w:lang w:val="en-US"/>
        </w:rPr>
        <w:t xml:space="preserve"> in </w:t>
      </w:r>
      <w:r w:rsidR="00413CD2">
        <w:rPr>
          <w:i/>
          <w:iCs/>
          <w:lang w:val="en-US"/>
        </w:rPr>
        <w:t>Foreign Affairs</w:t>
      </w:r>
      <w:r w:rsidR="00413CD2">
        <w:rPr>
          <w:lang w:val="en-US"/>
        </w:rPr>
        <w:t>, 80,</w:t>
      </w:r>
      <w:r w:rsidRPr="0071150A">
        <w:rPr>
          <w:lang w:val="en-US"/>
        </w:rPr>
        <w:t xml:space="preserve"> 2001</w:t>
      </w:r>
      <w:r w:rsidR="00413CD2">
        <w:rPr>
          <w:lang w:val="en-US"/>
        </w:rPr>
        <w:t>, p. 212-220</w:t>
      </w:r>
      <w:r w:rsidRPr="0071150A">
        <w:rPr>
          <w:lang w:val="en-US"/>
        </w:rPr>
        <w:t>; R. Marchetti,</w:t>
      </w:r>
      <w:r w:rsidR="00413CD2">
        <w:rPr>
          <w:lang w:val="en-US"/>
        </w:rPr>
        <w:t xml:space="preserve"> </w:t>
      </w:r>
      <w:r w:rsidR="00413CD2">
        <w:rPr>
          <w:i/>
          <w:iCs/>
          <w:lang w:val="en-US"/>
        </w:rPr>
        <w:t>Global Democracy: For and Against. Ethical Theory, Institutional Design, and Social Struggles</w:t>
      </w:r>
      <w:r w:rsidR="00413CD2">
        <w:rPr>
          <w:lang w:val="en-US"/>
        </w:rPr>
        <w:t xml:space="preserve">, </w:t>
      </w:r>
      <w:proofErr w:type="spellStart"/>
      <w:r w:rsidR="00413CD2">
        <w:rPr>
          <w:lang w:val="en-US"/>
        </w:rPr>
        <w:t>Londres</w:t>
      </w:r>
      <w:proofErr w:type="spellEnd"/>
      <w:r w:rsidRPr="0071150A">
        <w:rPr>
          <w:lang w:val="en-US"/>
        </w:rPr>
        <w:t xml:space="preserve"> 2008; L. Cabrera,</w:t>
      </w:r>
      <w:r w:rsidR="00413CD2">
        <w:rPr>
          <w:lang w:val="en-US"/>
        </w:rPr>
        <w:t xml:space="preserve"> </w:t>
      </w:r>
      <w:r w:rsidR="00413CD2">
        <w:rPr>
          <w:i/>
          <w:iCs/>
          <w:lang w:val="en-US"/>
        </w:rPr>
        <w:t xml:space="preserve">Global Governance, Global Government: Institutional Vision for an Evolving World </w:t>
      </w:r>
      <w:proofErr w:type="spellStart"/>
      <w:r w:rsidR="00413CD2">
        <w:rPr>
          <w:i/>
          <w:iCs/>
          <w:lang w:val="en-US"/>
        </w:rPr>
        <w:t>Sistem</w:t>
      </w:r>
      <w:proofErr w:type="spellEnd"/>
      <w:r w:rsidR="00413CD2">
        <w:rPr>
          <w:lang w:val="en-US"/>
        </w:rPr>
        <w:t>, New York</w:t>
      </w:r>
      <w:r w:rsidRPr="0071150A">
        <w:rPr>
          <w:lang w:val="en-US"/>
        </w:rPr>
        <w:t xml:space="preserve"> 2012.</w:t>
      </w:r>
    </w:p>
  </w:footnote>
  <w:footnote w:id="65">
    <w:p w:rsidR="00F94ABF" w:rsidRDefault="00AC3E43">
      <w:pPr>
        <w:pStyle w:val="Testonotaapidipagina"/>
      </w:pPr>
      <w:r>
        <w:rPr>
          <w:rStyle w:val="Rimandonotaapidipagina"/>
        </w:rPr>
        <w:footnoteRef/>
      </w:r>
      <w:r>
        <w:t xml:space="preserve"> Per una visione delle principali obiezioni si può vedere R. </w:t>
      </w:r>
      <w:proofErr w:type="spellStart"/>
      <w:r>
        <w:t>Tinnevelt</w:t>
      </w:r>
      <w:proofErr w:type="spellEnd"/>
      <w:r>
        <w:t xml:space="preserve"> e R. </w:t>
      </w:r>
      <w:proofErr w:type="spellStart"/>
      <w:r>
        <w:t>Geenens</w:t>
      </w:r>
      <w:proofErr w:type="spellEnd"/>
      <w:r>
        <w:t>,</w:t>
      </w:r>
      <w:r w:rsidR="00413CD2">
        <w:t xml:space="preserve"> </w:t>
      </w:r>
      <w:r w:rsidR="00F94ABF">
        <w:rPr>
          <w:rFonts w:ascii="Times New Roman" w:hAnsi="Times New Roman" w:cs="Times New Roman"/>
        </w:rPr>
        <w:t>«</w:t>
      </w:r>
      <w:r w:rsidR="00F94ABF">
        <w:t xml:space="preserve">The </w:t>
      </w:r>
      <w:proofErr w:type="spellStart"/>
      <w:r w:rsidR="00F94ABF">
        <w:t>Coming</w:t>
      </w:r>
      <w:proofErr w:type="spellEnd"/>
    </w:p>
    <w:p w:rsidR="00AC3E43" w:rsidRPr="00F94ABF" w:rsidRDefault="00F94ABF">
      <w:pPr>
        <w:pStyle w:val="Testonotaapidipagina"/>
        <w:rPr>
          <w:lang w:val="en-US"/>
        </w:rPr>
      </w:pPr>
      <w:r w:rsidRPr="00F94ABF">
        <w:rPr>
          <w:lang w:val="en-US"/>
        </w:rPr>
        <w:t>of Age of Global Democracy?</w:t>
      </w:r>
      <w:r>
        <w:rPr>
          <w:lang w:val="en-US"/>
        </w:rPr>
        <w:t xml:space="preserve"> An Introduction</w:t>
      </w:r>
      <w:r>
        <w:rPr>
          <w:rFonts w:ascii="Times New Roman" w:hAnsi="Times New Roman" w:cs="Times New Roman"/>
          <w:lang w:val="en-US"/>
        </w:rPr>
        <w:t>»</w:t>
      </w:r>
      <w:r>
        <w:rPr>
          <w:lang w:val="en-US"/>
        </w:rPr>
        <w:t xml:space="preserve"> in </w:t>
      </w:r>
      <w:r>
        <w:rPr>
          <w:i/>
          <w:iCs/>
          <w:lang w:val="en-US"/>
        </w:rPr>
        <w:t>Ethical Perspectives</w:t>
      </w:r>
      <w:r>
        <w:rPr>
          <w:lang w:val="en-US"/>
        </w:rPr>
        <w:t>, 15, 4,</w:t>
      </w:r>
      <w:r w:rsidR="00AC3E43" w:rsidRPr="00F94ABF">
        <w:rPr>
          <w:lang w:val="en-US"/>
        </w:rPr>
        <w:t xml:space="preserve"> 2008</w:t>
      </w:r>
      <w:r w:rsidRPr="00F94ABF">
        <w:rPr>
          <w:lang w:val="en-US"/>
        </w:rPr>
        <w:t xml:space="preserve">, p. </w:t>
      </w:r>
      <w:r>
        <w:rPr>
          <w:lang w:val="en-US"/>
        </w:rPr>
        <w:t>427-451</w:t>
      </w:r>
      <w:r w:rsidR="00AC3E43" w:rsidRPr="00F94ABF">
        <w:rPr>
          <w:lang w:val="en-US"/>
        </w:rPr>
        <w:t>.</w:t>
      </w:r>
    </w:p>
  </w:footnote>
  <w:footnote w:id="66">
    <w:p w:rsidR="00AC3E43" w:rsidRDefault="00AC3E43">
      <w:pPr>
        <w:pStyle w:val="Testonotaapidipagina"/>
      </w:pPr>
      <w:r>
        <w:rPr>
          <w:rStyle w:val="Rimandonotaapidipagina"/>
        </w:rPr>
        <w:footnoteRef/>
      </w:r>
      <w:r>
        <w:t xml:space="preserve"> Per uno sguardo si può vedere: J. Fleming e J Levy,</w:t>
      </w:r>
      <w:r w:rsidR="00F94ABF">
        <w:t xml:space="preserve"> </w:t>
      </w:r>
      <w:proofErr w:type="spellStart"/>
      <w:r w:rsidR="00F94ABF">
        <w:rPr>
          <w:i/>
          <w:iCs/>
        </w:rPr>
        <w:t>Federalism</w:t>
      </w:r>
      <w:proofErr w:type="spellEnd"/>
      <w:r w:rsidR="00F94ABF">
        <w:rPr>
          <w:i/>
          <w:iCs/>
        </w:rPr>
        <w:t xml:space="preserve"> and </w:t>
      </w:r>
      <w:proofErr w:type="spellStart"/>
      <w:r w:rsidR="00F94ABF">
        <w:rPr>
          <w:i/>
          <w:iCs/>
        </w:rPr>
        <w:t>Subsidiarity</w:t>
      </w:r>
      <w:proofErr w:type="spellEnd"/>
      <w:r w:rsidR="00F94ABF">
        <w:rPr>
          <w:i/>
          <w:iCs/>
        </w:rPr>
        <w:t xml:space="preserve"> (</w:t>
      </w:r>
      <w:proofErr w:type="spellStart"/>
      <w:r w:rsidR="00F94ABF">
        <w:rPr>
          <w:i/>
          <w:iCs/>
        </w:rPr>
        <w:t>Nomos</w:t>
      </w:r>
      <w:proofErr w:type="spellEnd"/>
      <w:r w:rsidR="00F94ABF">
        <w:rPr>
          <w:i/>
          <w:iCs/>
        </w:rPr>
        <w:t xml:space="preserve"> </w:t>
      </w:r>
      <w:r w:rsidR="00F94ABF">
        <w:t>vol. 55), New York</w:t>
      </w:r>
      <w:r>
        <w:t xml:space="preserve"> 2014.</w:t>
      </w:r>
    </w:p>
  </w:footnote>
  <w:footnote w:id="67">
    <w:p w:rsidR="00964470" w:rsidRDefault="00964470">
      <w:pPr>
        <w:pStyle w:val="Testonotaapidipagina"/>
      </w:pPr>
      <w:r>
        <w:rPr>
          <w:rStyle w:val="Rimandonotaapidipagina"/>
        </w:rPr>
        <w:footnoteRef/>
      </w:r>
      <w:r>
        <w:t xml:space="preserve"> Su questo aspetto si può vedere: S. </w:t>
      </w:r>
      <w:proofErr w:type="spellStart"/>
      <w:r>
        <w:t>Sottiaux</w:t>
      </w:r>
      <w:proofErr w:type="spellEnd"/>
      <w:r>
        <w:t xml:space="preserve">, G. De </w:t>
      </w:r>
      <w:proofErr w:type="spellStart"/>
      <w:r>
        <w:t>Baere</w:t>
      </w:r>
      <w:proofErr w:type="spellEnd"/>
      <w:r>
        <w:t xml:space="preserve"> e </w:t>
      </w:r>
      <w:proofErr w:type="spellStart"/>
      <w:r>
        <w:t>E</w:t>
      </w:r>
      <w:proofErr w:type="spellEnd"/>
      <w:r>
        <w:t xml:space="preserve">. </w:t>
      </w:r>
      <w:proofErr w:type="spellStart"/>
      <w:r>
        <w:t>Cloots</w:t>
      </w:r>
      <w:proofErr w:type="spellEnd"/>
      <w:r>
        <w:t>,</w:t>
      </w:r>
      <w:r w:rsidR="00F94ABF">
        <w:t xml:space="preserve"> </w:t>
      </w:r>
      <w:proofErr w:type="spellStart"/>
      <w:r w:rsidR="00F94ABF">
        <w:rPr>
          <w:i/>
          <w:iCs/>
        </w:rPr>
        <w:t>Federalism</w:t>
      </w:r>
      <w:proofErr w:type="spellEnd"/>
      <w:r w:rsidR="00F94ABF">
        <w:rPr>
          <w:i/>
          <w:iCs/>
        </w:rPr>
        <w:t xml:space="preserve"> in the EU</w:t>
      </w:r>
      <w:r w:rsidR="00F94ABF">
        <w:t>, Oxford</w:t>
      </w:r>
      <w:r>
        <w:t xml:space="preserve"> 2012.</w:t>
      </w:r>
    </w:p>
  </w:footnote>
  <w:footnote w:id="68">
    <w:p w:rsidR="000D416F" w:rsidRPr="00AD4872" w:rsidRDefault="000D416F">
      <w:pPr>
        <w:pStyle w:val="Testonotaapidipagina"/>
        <w:rPr>
          <w:lang w:val="en-US"/>
        </w:rPr>
      </w:pPr>
      <w:r>
        <w:rPr>
          <w:rStyle w:val="Rimandonotaapidipagina"/>
        </w:rPr>
        <w:footnoteRef/>
      </w:r>
      <w:r w:rsidRPr="00AD4872">
        <w:rPr>
          <w:lang w:val="en-US"/>
        </w:rPr>
        <w:t xml:space="preserve"> </w:t>
      </w:r>
      <w:proofErr w:type="spellStart"/>
      <w:r w:rsidRPr="00AD4872">
        <w:rPr>
          <w:lang w:val="en-US"/>
        </w:rPr>
        <w:t>Su</w:t>
      </w:r>
      <w:proofErr w:type="spellEnd"/>
      <w:r w:rsidRPr="00AD4872">
        <w:rPr>
          <w:lang w:val="en-US"/>
        </w:rPr>
        <w:t xml:space="preserve"> </w:t>
      </w:r>
      <w:proofErr w:type="spellStart"/>
      <w:r w:rsidRPr="00AD4872">
        <w:rPr>
          <w:lang w:val="en-US"/>
        </w:rPr>
        <w:t>questo</w:t>
      </w:r>
      <w:proofErr w:type="spellEnd"/>
      <w:r w:rsidRPr="00AD4872">
        <w:rPr>
          <w:lang w:val="en-US"/>
        </w:rPr>
        <w:t xml:space="preserve"> </w:t>
      </w:r>
      <w:proofErr w:type="spellStart"/>
      <w:r w:rsidRPr="00AD4872">
        <w:rPr>
          <w:lang w:val="en-US"/>
        </w:rPr>
        <w:t>si</w:t>
      </w:r>
      <w:proofErr w:type="spellEnd"/>
      <w:r w:rsidRPr="00AD4872">
        <w:rPr>
          <w:lang w:val="en-US"/>
        </w:rPr>
        <w:t xml:space="preserve"> </w:t>
      </w:r>
      <w:proofErr w:type="spellStart"/>
      <w:r w:rsidRPr="00AD4872">
        <w:rPr>
          <w:lang w:val="en-US"/>
        </w:rPr>
        <w:t>veda</w:t>
      </w:r>
      <w:proofErr w:type="spellEnd"/>
      <w:r w:rsidRPr="00AD4872">
        <w:rPr>
          <w:lang w:val="en-US"/>
        </w:rPr>
        <w:t>: M. Leroy,</w:t>
      </w:r>
      <w:r w:rsidR="00F94ABF" w:rsidRPr="00AD4872">
        <w:rPr>
          <w:lang w:val="en-US"/>
        </w:rPr>
        <w:t xml:space="preserve"> </w:t>
      </w:r>
      <w:r w:rsidR="00F94ABF" w:rsidRPr="00AD4872">
        <w:rPr>
          <w:rFonts w:ascii="Times New Roman" w:hAnsi="Times New Roman" w:cs="Times New Roman"/>
          <w:lang w:val="en-US"/>
        </w:rPr>
        <w:t>«</w:t>
      </w:r>
      <w:r w:rsidR="00F94ABF" w:rsidRPr="00AD4872">
        <w:rPr>
          <w:lang w:val="en-US"/>
        </w:rPr>
        <w:t>Requiem pour</w:t>
      </w:r>
      <w:r w:rsidR="00A31EC3" w:rsidRPr="00AD4872">
        <w:rPr>
          <w:lang w:val="en-US"/>
        </w:rPr>
        <w:t xml:space="preserve"> la </w:t>
      </w:r>
      <w:proofErr w:type="spellStart"/>
      <w:r w:rsidR="00A31EC3" w:rsidRPr="00AD4872">
        <w:rPr>
          <w:lang w:val="en-US"/>
        </w:rPr>
        <w:t>souveraineté</w:t>
      </w:r>
      <w:proofErr w:type="spellEnd"/>
      <w:r w:rsidR="00A31EC3" w:rsidRPr="00AD4872">
        <w:rPr>
          <w:lang w:val="en-US"/>
        </w:rPr>
        <w:t xml:space="preserve">, </w:t>
      </w:r>
      <w:proofErr w:type="spellStart"/>
      <w:r w:rsidR="00A31EC3" w:rsidRPr="00AD4872">
        <w:rPr>
          <w:lang w:val="en-US"/>
        </w:rPr>
        <w:t>anachronisme</w:t>
      </w:r>
      <w:proofErr w:type="spellEnd"/>
      <w:r w:rsidR="00A31EC3" w:rsidRPr="00AD4872">
        <w:rPr>
          <w:lang w:val="en-US"/>
        </w:rPr>
        <w:t xml:space="preserve"> </w:t>
      </w:r>
      <w:proofErr w:type="spellStart"/>
      <w:r w:rsidR="00A31EC3" w:rsidRPr="00AD4872">
        <w:rPr>
          <w:lang w:val="en-US"/>
        </w:rPr>
        <w:t>pernicieux</w:t>
      </w:r>
      <w:proofErr w:type="spellEnd"/>
      <w:r w:rsidR="00A31EC3" w:rsidRPr="00AD4872">
        <w:rPr>
          <w:rFonts w:ascii="Times New Roman" w:hAnsi="Times New Roman" w:cs="Times New Roman"/>
          <w:lang w:val="en-US"/>
        </w:rPr>
        <w:t>»</w:t>
      </w:r>
      <w:r w:rsidR="00A31EC3" w:rsidRPr="00AD4872">
        <w:rPr>
          <w:lang w:val="en-US"/>
        </w:rPr>
        <w:t xml:space="preserve">, in </w:t>
      </w:r>
      <w:proofErr w:type="spellStart"/>
      <w:r w:rsidR="00A31EC3" w:rsidRPr="00AD4872">
        <w:rPr>
          <w:i/>
          <w:iCs/>
          <w:lang w:val="en-US"/>
        </w:rPr>
        <w:t>Présence</w:t>
      </w:r>
      <w:proofErr w:type="spellEnd"/>
      <w:r w:rsidR="00A31EC3" w:rsidRPr="00AD4872">
        <w:rPr>
          <w:i/>
          <w:iCs/>
          <w:lang w:val="en-US"/>
        </w:rPr>
        <w:t xml:space="preserve"> du droit public et des droits de </w:t>
      </w:r>
      <w:proofErr w:type="spellStart"/>
      <w:r w:rsidR="00A31EC3" w:rsidRPr="00AD4872">
        <w:rPr>
          <w:i/>
          <w:iCs/>
          <w:lang w:val="en-US"/>
        </w:rPr>
        <w:t>l’homme</w:t>
      </w:r>
      <w:proofErr w:type="spellEnd"/>
      <w:r w:rsidR="00164894" w:rsidRPr="00AD4872">
        <w:rPr>
          <w:i/>
          <w:iCs/>
          <w:lang w:val="en-US"/>
        </w:rPr>
        <w:t xml:space="preserve">: Mélanges </w:t>
      </w:r>
      <w:proofErr w:type="spellStart"/>
      <w:r w:rsidR="00164894" w:rsidRPr="00AD4872">
        <w:rPr>
          <w:i/>
          <w:iCs/>
          <w:lang w:val="en-US"/>
        </w:rPr>
        <w:t>offerts</w:t>
      </w:r>
      <w:proofErr w:type="spellEnd"/>
      <w:r w:rsidR="00164894" w:rsidRPr="00AD4872">
        <w:rPr>
          <w:i/>
          <w:iCs/>
          <w:lang w:val="en-US"/>
        </w:rPr>
        <w:t xml:space="preserve"> à </w:t>
      </w:r>
      <w:proofErr w:type="spellStart"/>
      <w:r w:rsidR="00164894" w:rsidRPr="00AD4872">
        <w:rPr>
          <w:i/>
          <w:iCs/>
          <w:lang w:val="en-US"/>
        </w:rPr>
        <w:t>JacquesVelu</w:t>
      </w:r>
      <w:proofErr w:type="spellEnd"/>
      <w:r w:rsidR="00164894" w:rsidRPr="00AD4872">
        <w:rPr>
          <w:lang w:val="en-US"/>
        </w:rPr>
        <w:t xml:space="preserve">, </w:t>
      </w:r>
      <w:proofErr w:type="spellStart"/>
      <w:r w:rsidR="00164894" w:rsidRPr="00AD4872">
        <w:rPr>
          <w:lang w:val="en-US"/>
        </w:rPr>
        <w:t>Bruxelles</w:t>
      </w:r>
      <w:proofErr w:type="spellEnd"/>
      <w:r w:rsidRPr="00AD4872">
        <w:rPr>
          <w:lang w:val="en-US"/>
        </w:rPr>
        <w:t xml:space="preserve"> 1992</w:t>
      </w:r>
      <w:r w:rsidR="00164894" w:rsidRPr="00AD4872">
        <w:rPr>
          <w:lang w:val="en-US"/>
        </w:rPr>
        <w:t>, p. 91-106</w:t>
      </w:r>
      <w:r w:rsidRPr="00AD4872">
        <w:rPr>
          <w:lang w:val="en-US"/>
        </w:rPr>
        <w:t xml:space="preserve">; N. </w:t>
      </w:r>
      <w:proofErr w:type="spellStart"/>
      <w:r w:rsidRPr="00AD4872">
        <w:rPr>
          <w:lang w:val="en-US"/>
        </w:rPr>
        <w:t>MacCormick</w:t>
      </w:r>
      <w:proofErr w:type="spellEnd"/>
      <w:r w:rsidRPr="00AD4872">
        <w:rPr>
          <w:lang w:val="en-US"/>
        </w:rPr>
        <w:t>,</w:t>
      </w:r>
      <w:r w:rsidR="00164894" w:rsidRPr="00AD4872">
        <w:rPr>
          <w:lang w:val="en-US"/>
        </w:rPr>
        <w:t xml:space="preserve"> </w:t>
      </w:r>
      <w:r w:rsidR="00164894" w:rsidRPr="00AD4872">
        <w:rPr>
          <w:rFonts w:ascii="Times New Roman" w:hAnsi="Times New Roman" w:cs="Times New Roman"/>
          <w:lang w:val="en-US"/>
        </w:rPr>
        <w:t>«</w:t>
      </w:r>
      <w:r w:rsidR="00164894" w:rsidRPr="00AD4872">
        <w:rPr>
          <w:lang w:val="en-US"/>
        </w:rPr>
        <w:t>Beyond the Sovereign State</w:t>
      </w:r>
      <w:r w:rsidR="00164894" w:rsidRPr="00AD4872">
        <w:rPr>
          <w:rFonts w:ascii="Times New Roman" w:hAnsi="Times New Roman" w:cs="Times New Roman"/>
          <w:lang w:val="en-US"/>
        </w:rPr>
        <w:t>»</w:t>
      </w:r>
      <w:r w:rsidR="00164894" w:rsidRPr="00AD4872">
        <w:rPr>
          <w:lang w:val="en-US"/>
        </w:rPr>
        <w:t xml:space="preserve"> in </w:t>
      </w:r>
      <w:r w:rsidR="00164894" w:rsidRPr="00AD4872">
        <w:rPr>
          <w:i/>
          <w:iCs/>
          <w:lang w:val="en-US"/>
        </w:rPr>
        <w:t>Modern Law Review</w:t>
      </w:r>
      <w:r w:rsidR="00164894" w:rsidRPr="00AD4872">
        <w:rPr>
          <w:lang w:val="en-US"/>
        </w:rPr>
        <w:t>, 56, 1,</w:t>
      </w:r>
      <w:r w:rsidRPr="00AD4872">
        <w:rPr>
          <w:lang w:val="en-US"/>
        </w:rPr>
        <w:t xml:space="preserve"> 1993</w:t>
      </w:r>
      <w:r w:rsidR="00164894" w:rsidRPr="00AD4872">
        <w:rPr>
          <w:lang w:val="en-US"/>
        </w:rPr>
        <w:t>, p. 1-18</w:t>
      </w:r>
      <w:r w:rsidRPr="00AD4872">
        <w:rPr>
          <w:lang w:val="en-US"/>
        </w:rPr>
        <w:t xml:space="preserve">; P. </w:t>
      </w:r>
      <w:proofErr w:type="spellStart"/>
      <w:r w:rsidRPr="00AD4872">
        <w:rPr>
          <w:lang w:val="en-US"/>
        </w:rPr>
        <w:t>Eleftheriedis</w:t>
      </w:r>
      <w:proofErr w:type="spellEnd"/>
      <w:r w:rsidRPr="00AD4872">
        <w:rPr>
          <w:lang w:val="en-US"/>
        </w:rPr>
        <w:t>,</w:t>
      </w:r>
      <w:r w:rsidR="00164894" w:rsidRPr="00AD4872">
        <w:rPr>
          <w:lang w:val="en-US"/>
        </w:rPr>
        <w:t xml:space="preserve"> </w:t>
      </w:r>
      <w:r w:rsidR="00AD4872" w:rsidRPr="00AD4872">
        <w:rPr>
          <w:rFonts w:ascii="Times New Roman" w:hAnsi="Times New Roman" w:cs="Times New Roman"/>
          <w:lang w:val="en-US"/>
        </w:rPr>
        <w:t>«</w:t>
      </w:r>
      <w:r w:rsidR="00AD4872" w:rsidRPr="00AD4872">
        <w:rPr>
          <w:lang w:val="en-US"/>
        </w:rPr>
        <w:t>Law and Sovereignty</w:t>
      </w:r>
      <w:r w:rsidR="00AD4872" w:rsidRPr="00AD4872">
        <w:rPr>
          <w:rFonts w:ascii="Times New Roman" w:hAnsi="Times New Roman" w:cs="Times New Roman"/>
          <w:lang w:val="en-US"/>
        </w:rPr>
        <w:t>»</w:t>
      </w:r>
      <w:r w:rsidR="00AD4872" w:rsidRPr="00AD4872">
        <w:rPr>
          <w:lang w:val="en-US"/>
        </w:rPr>
        <w:t xml:space="preserve">, in </w:t>
      </w:r>
      <w:r w:rsidR="00AD4872" w:rsidRPr="00AD4872">
        <w:rPr>
          <w:i/>
          <w:iCs/>
          <w:lang w:val="en-US"/>
        </w:rPr>
        <w:t>Law and Philosoph</w:t>
      </w:r>
      <w:r w:rsidR="00AD4872">
        <w:rPr>
          <w:i/>
          <w:iCs/>
          <w:lang w:val="en-US"/>
        </w:rPr>
        <w:t>y</w:t>
      </w:r>
      <w:r w:rsidR="00AD4872">
        <w:rPr>
          <w:lang w:val="en-US"/>
        </w:rPr>
        <w:t>, 29, 5,</w:t>
      </w:r>
      <w:r w:rsidRPr="00AD4872">
        <w:rPr>
          <w:lang w:val="en-US"/>
        </w:rPr>
        <w:t xml:space="preserve"> 2010</w:t>
      </w:r>
      <w:r w:rsidR="00AD4872">
        <w:rPr>
          <w:lang w:val="en-US"/>
        </w:rPr>
        <w:t>, p. 535-569</w:t>
      </w:r>
      <w:r w:rsidRPr="00AD4872">
        <w:rPr>
          <w:lang w:val="en-US"/>
        </w:rPr>
        <w:t>.</w:t>
      </w:r>
    </w:p>
  </w:footnote>
  <w:footnote w:id="69">
    <w:p w:rsidR="00A77B8F" w:rsidRPr="004E37EC" w:rsidRDefault="00A77B8F">
      <w:pPr>
        <w:pStyle w:val="Testonotaapidipagina"/>
        <w:rPr>
          <w:lang w:val="en-US"/>
        </w:rPr>
      </w:pPr>
      <w:r>
        <w:rPr>
          <w:rStyle w:val="Rimandonotaapidipagina"/>
        </w:rPr>
        <w:footnoteRef/>
      </w:r>
      <w:r>
        <w:t xml:space="preserve"> È, per esempio, il parere di Jean Cohen, che vede nella sovranità degli Stati-nazione attuali un importante meccanismo di protezione contro le tendenze centraliste dei centri di potere internazionali. </w:t>
      </w:r>
      <w:proofErr w:type="spellStart"/>
      <w:r w:rsidRPr="004E37EC">
        <w:rPr>
          <w:lang w:val="en-US"/>
        </w:rPr>
        <w:t>Cfr</w:t>
      </w:r>
      <w:proofErr w:type="spellEnd"/>
      <w:r w:rsidRPr="004E37EC">
        <w:rPr>
          <w:lang w:val="en-US"/>
        </w:rPr>
        <w:t xml:space="preserve">. J. Cohen, </w:t>
      </w:r>
      <w:r w:rsidR="00AD4872">
        <w:rPr>
          <w:i/>
          <w:iCs/>
          <w:lang w:val="en-US"/>
        </w:rPr>
        <w:t>Globalization and Sovereignty. Rethinking Legality, Legitimacy, and Constitutionalism</w:t>
      </w:r>
      <w:r w:rsidR="00AD4872">
        <w:rPr>
          <w:lang w:val="en-US"/>
        </w:rPr>
        <w:t xml:space="preserve">, Cambridge </w:t>
      </w:r>
      <w:r w:rsidRPr="004E37EC">
        <w:rPr>
          <w:lang w:val="en-US"/>
        </w:rPr>
        <w:t xml:space="preserve">2012.  </w:t>
      </w:r>
    </w:p>
  </w:footnote>
  <w:footnote w:id="70">
    <w:p w:rsidR="00A77B8F" w:rsidRPr="004E37EC" w:rsidRDefault="00A77B8F">
      <w:pPr>
        <w:pStyle w:val="Testonotaapidipagina"/>
        <w:rPr>
          <w:lang w:val="en-US"/>
        </w:rPr>
      </w:pPr>
      <w:r>
        <w:rPr>
          <w:rStyle w:val="Rimandonotaapidipagina"/>
        </w:rPr>
        <w:footnoteRef/>
      </w:r>
      <w:r w:rsidRPr="004E37EC">
        <w:rPr>
          <w:lang w:val="en-US"/>
        </w:rPr>
        <w:t xml:space="preserve"> </w:t>
      </w:r>
      <w:proofErr w:type="spellStart"/>
      <w:r w:rsidRPr="004E37EC">
        <w:rPr>
          <w:lang w:val="en-US"/>
        </w:rPr>
        <w:t>Cfr</w:t>
      </w:r>
      <w:proofErr w:type="spellEnd"/>
      <w:r w:rsidRPr="004E37EC">
        <w:rPr>
          <w:lang w:val="en-US"/>
        </w:rPr>
        <w:t xml:space="preserve">. J.-M. Ferry, </w:t>
      </w:r>
      <w:r w:rsidR="00001826">
        <w:rPr>
          <w:rFonts w:ascii="Times New Roman" w:hAnsi="Times New Roman" w:cs="Times New Roman"/>
          <w:lang w:val="en-US"/>
        </w:rPr>
        <w:t>«</w:t>
      </w:r>
      <w:r w:rsidR="00001826">
        <w:rPr>
          <w:lang w:val="en-US"/>
        </w:rPr>
        <w:t xml:space="preserve">La </w:t>
      </w:r>
      <w:proofErr w:type="spellStart"/>
      <w:r w:rsidR="00001826">
        <w:rPr>
          <w:lang w:val="en-US"/>
        </w:rPr>
        <w:t>communauté</w:t>
      </w:r>
      <w:proofErr w:type="spellEnd"/>
      <w:r w:rsidR="00001826">
        <w:rPr>
          <w:lang w:val="en-US"/>
        </w:rPr>
        <w:t xml:space="preserve"> </w:t>
      </w:r>
      <w:proofErr w:type="spellStart"/>
      <w:r w:rsidR="00001826">
        <w:rPr>
          <w:lang w:val="en-US"/>
        </w:rPr>
        <w:t>européeen</w:t>
      </w:r>
      <w:proofErr w:type="spellEnd"/>
      <w:r w:rsidR="00952179">
        <w:rPr>
          <w:lang w:val="en-US"/>
        </w:rPr>
        <w:t xml:space="preserve">, entre </w:t>
      </w:r>
      <w:proofErr w:type="spellStart"/>
      <w:r w:rsidR="00952179">
        <w:rPr>
          <w:lang w:val="en-US"/>
        </w:rPr>
        <w:t>Etat</w:t>
      </w:r>
      <w:proofErr w:type="spellEnd"/>
      <w:r w:rsidR="00952179">
        <w:rPr>
          <w:lang w:val="en-US"/>
        </w:rPr>
        <w:t xml:space="preserve"> </w:t>
      </w:r>
      <w:proofErr w:type="spellStart"/>
      <w:r w:rsidR="00952179">
        <w:rPr>
          <w:lang w:val="en-US"/>
        </w:rPr>
        <w:t>fédéral</w:t>
      </w:r>
      <w:proofErr w:type="spellEnd"/>
      <w:r w:rsidR="00952179">
        <w:rPr>
          <w:lang w:val="en-US"/>
        </w:rPr>
        <w:t xml:space="preserve"> et Fédération </w:t>
      </w:r>
      <w:proofErr w:type="spellStart"/>
      <w:r w:rsidR="00952179">
        <w:rPr>
          <w:lang w:val="en-US"/>
        </w:rPr>
        <w:t>d’Etat</w:t>
      </w:r>
      <w:proofErr w:type="spellEnd"/>
      <w:r w:rsidR="00952179">
        <w:rPr>
          <w:rFonts w:ascii="Times New Roman" w:hAnsi="Times New Roman" w:cs="Times New Roman"/>
          <w:lang w:val="en-US"/>
        </w:rPr>
        <w:t>»</w:t>
      </w:r>
      <w:r w:rsidR="00952179">
        <w:rPr>
          <w:lang w:val="en-US"/>
        </w:rPr>
        <w:t xml:space="preserve">, in </w:t>
      </w:r>
      <w:proofErr w:type="spellStart"/>
      <w:r w:rsidR="00952179">
        <w:rPr>
          <w:i/>
          <w:iCs/>
          <w:lang w:val="en-US"/>
        </w:rPr>
        <w:t>Swuiss</w:t>
      </w:r>
      <w:proofErr w:type="spellEnd"/>
      <w:r w:rsidR="00952179">
        <w:rPr>
          <w:i/>
          <w:iCs/>
          <w:lang w:val="en-US"/>
        </w:rPr>
        <w:t xml:space="preserve"> Political Science</w:t>
      </w:r>
      <w:r w:rsidR="00952179" w:rsidRPr="00952179">
        <w:rPr>
          <w:i/>
          <w:iCs/>
          <w:lang w:val="en-US"/>
        </w:rPr>
        <w:t xml:space="preserve"> Review</w:t>
      </w:r>
      <w:r w:rsidR="00952179">
        <w:rPr>
          <w:lang w:val="en-US"/>
        </w:rPr>
        <w:t xml:space="preserve">, 4, 4, </w:t>
      </w:r>
      <w:r w:rsidR="004F2DF8" w:rsidRPr="00952179">
        <w:rPr>
          <w:lang w:val="en-US"/>
        </w:rPr>
        <w:t>1998</w:t>
      </w:r>
      <w:r w:rsidR="00952179">
        <w:rPr>
          <w:lang w:val="en-US"/>
        </w:rPr>
        <w:t>, p. 11-31</w:t>
      </w:r>
      <w:r w:rsidR="004F2DF8" w:rsidRPr="004E37EC">
        <w:rPr>
          <w:lang w:val="en-US"/>
        </w:rPr>
        <w:t>.</w:t>
      </w:r>
    </w:p>
  </w:footnote>
  <w:footnote w:id="71">
    <w:p w:rsidR="00EF5B8C" w:rsidRPr="00EF5B8C" w:rsidRDefault="00EF5B8C">
      <w:pPr>
        <w:pStyle w:val="Testonotaapidipagina"/>
      </w:pPr>
      <w:r>
        <w:rPr>
          <w:rStyle w:val="Rimandonotaapidipagina"/>
        </w:rPr>
        <w:footnoteRef/>
      </w:r>
      <w:r w:rsidRPr="004E37EC">
        <w:rPr>
          <w:lang w:val="en-US"/>
        </w:rPr>
        <w:t xml:space="preserve"> K. </w:t>
      </w:r>
      <w:proofErr w:type="spellStart"/>
      <w:r w:rsidRPr="004E37EC">
        <w:rPr>
          <w:lang w:val="en-US"/>
        </w:rPr>
        <w:t>Nicolaidis</w:t>
      </w:r>
      <w:proofErr w:type="spellEnd"/>
      <w:r w:rsidRPr="004E37EC">
        <w:rPr>
          <w:lang w:val="en-US"/>
        </w:rPr>
        <w:t xml:space="preserve">, </w:t>
      </w:r>
      <w:r w:rsidR="00952179">
        <w:rPr>
          <w:rFonts w:ascii="Times New Roman" w:hAnsi="Times New Roman" w:cs="Times New Roman"/>
          <w:lang w:val="en-US"/>
        </w:rPr>
        <w:t>«</w:t>
      </w:r>
      <w:r w:rsidR="00952179">
        <w:rPr>
          <w:lang w:val="en-US"/>
        </w:rPr>
        <w:t>The New Constitution as European ‘</w:t>
      </w:r>
      <w:proofErr w:type="spellStart"/>
      <w:r w:rsidR="00952179">
        <w:rPr>
          <w:lang w:val="en-US"/>
        </w:rPr>
        <w:t>Demoicracy</w:t>
      </w:r>
      <w:proofErr w:type="spellEnd"/>
      <w:r w:rsidR="00952179">
        <w:rPr>
          <w:lang w:val="en-US"/>
        </w:rPr>
        <w:t>’?</w:t>
      </w:r>
      <w:r w:rsidR="00952179">
        <w:rPr>
          <w:rFonts w:ascii="Times New Roman" w:hAnsi="Times New Roman" w:cs="Times New Roman"/>
          <w:lang w:val="en-US"/>
        </w:rPr>
        <w:t>»</w:t>
      </w:r>
      <w:r w:rsidR="00952179">
        <w:rPr>
          <w:lang w:val="en-US"/>
        </w:rPr>
        <w:t xml:space="preserve"> in </w:t>
      </w:r>
      <w:r w:rsidR="00952179">
        <w:rPr>
          <w:i/>
          <w:iCs/>
          <w:lang w:val="en-US"/>
        </w:rPr>
        <w:t>Critical Review of International Social and Political Philosophy</w:t>
      </w:r>
      <w:r w:rsidR="00952179">
        <w:rPr>
          <w:lang w:val="en-US"/>
        </w:rPr>
        <w:t xml:space="preserve">, 7, 1, </w:t>
      </w:r>
      <w:r w:rsidRPr="004E37EC">
        <w:rPr>
          <w:lang w:val="en-US"/>
        </w:rPr>
        <w:t>2004</w:t>
      </w:r>
      <w:r w:rsidR="00952179">
        <w:rPr>
          <w:lang w:val="en-US"/>
        </w:rPr>
        <w:t>, p. 76-93</w:t>
      </w:r>
      <w:r w:rsidRPr="004E37EC">
        <w:rPr>
          <w:lang w:val="en-US"/>
        </w:rPr>
        <w:t xml:space="preserve">; J. </w:t>
      </w:r>
      <w:proofErr w:type="spellStart"/>
      <w:r w:rsidRPr="004E37EC">
        <w:rPr>
          <w:lang w:val="en-US"/>
        </w:rPr>
        <w:t>Bohamn</w:t>
      </w:r>
      <w:proofErr w:type="spellEnd"/>
      <w:r w:rsidRPr="004E37EC">
        <w:rPr>
          <w:lang w:val="en-US"/>
        </w:rPr>
        <w:t>,</w:t>
      </w:r>
      <w:r w:rsidR="00952179">
        <w:rPr>
          <w:lang w:val="en-US"/>
        </w:rPr>
        <w:t xml:space="preserve"> </w:t>
      </w:r>
      <w:r w:rsidR="00952179">
        <w:rPr>
          <w:i/>
          <w:iCs/>
          <w:lang w:val="en-US"/>
        </w:rPr>
        <w:t xml:space="preserve">Democracy across Borders: From Demos to </w:t>
      </w:r>
      <w:proofErr w:type="spellStart"/>
      <w:r w:rsidR="00952179">
        <w:rPr>
          <w:i/>
          <w:iCs/>
          <w:lang w:val="en-US"/>
        </w:rPr>
        <w:t>Demoi</w:t>
      </w:r>
      <w:proofErr w:type="spellEnd"/>
      <w:r w:rsidR="00952179">
        <w:rPr>
          <w:lang w:val="en-US"/>
        </w:rPr>
        <w:t>, Cambridge</w:t>
      </w:r>
      <w:r w:rsidRPr="004E37EC">
        <w:rPr>
          <w:lang w:val="en-US"/>
        </w:rPr>
        <w:t xml:space="preserve"> 2007; F. </w:t>
      </w:r>
      <w:proofErr w:type="spellStart"/>
      <w:r w:rsidRPr="004E37EC">
        <w:rPr>
          <w:lang w:val="en-US"/>
        </w:rPr>
        <w:t>Cheneval</w:t>
      </w:r>
      <w:proofErr w:type="spellEnd"/>
      <w:r w:rsidRPr="004E37EC">
        <w:rPr>
          <w:lang w:val="en-US"/>
        </w:rPr>
        <w:t xml:space="preserve"> e F. </w:t>
      </w:r>
      <w:proofErr w:type="spellStart"/>
      <w:r w:rsidRPr="004E37EC">
        <w:rPr>
          <w:lang w:val="en-US"/>
        </w:rPr>
        <w:t>Schimmelfenning</w:t>
      </w:r>
      <w:proofErr w:type="spellEnd"/>
      <w:r w:rsidRPr="004E37EC">
        <w:rPr>
          <w:lang w:val="en-US"/>
        </w:rPr>
        <w:t>,</w:t>
      </w:r>
      <w:r w:rsidR="00952179">
        <w:rPr>
          <w:lang w:val="en-US"/>
        </w:rPr>
        <w:t xml:space="preserve"> </w:t>
      </w:r>
      <w:r w:rsidR="00952179">
        <w:rPr>
          <w:rFonts w:ascii="Times New Roman" w:hAnsi="Times New Roman" w:cs="Times New Roman"/>
          <w:lang w:val="en-US"/>
        </w:rPr>
        <w:t xml:space="preserve">«The Case for </w:t>
      </w:r>
      <w:proofErr w:type="spellStart"/>
      <w:r w:rsidR="00952179">
        <w:rPr>
          <w:rFonts w:ascii="Times New Roman" w:hAnsi="Times New Roman" w:cs="Times New Roman"/>
          <w:lang w:val="en-US"/>
        </w:rPr>
        <w:t>Demoicracy</w:t>
      </w:r>
      <w:proofErr w:type="spellEnd"/>
      <w:r w:rsidR="00952179">
        <w:rPr>
          <w:rFonts w:ascii="Times New Roman" w:hAnsi="Times New Roman" w:cs="Times New Roman"/>
          <w:lang w:val="en-US"/>
        </w:rPr>
        <w:t xml:space="preserve"> in the European Union», in </w:t>
      </w:r>
      <w:r w:rsidR="00952179">
        <w:rPr>
          <w:rFonts w:ascii="Times New Roman" w:hAnsi="Times New Roman" w:cs="Times New Roman"/>
          <w:i/>
          <w:iCs/>
          <w:lang w:val="en-US"/>
        </w:rPr>
        <w:t>Journal of Common Market Studies</w:t>
      </w:r>
      <w:r w:rsidR="00952179">
        <w:rPr>
          <w:rFonts w:ascii="Times New Roman" w:hAnsi="Times New Roman" w:cs="Times New Roman"/>
          <w:lang w:val="en-US"/>
        </w:rPr>
        <w:t>, 51, 2,</w:t>
      </w:r>
      <w:r w:rsidRPr="004E37EC">
        <w:rPr>
          <w:lang w:val="en-US"/>
        </w:rPr>
        <w:t xml:space="preserve"> 2013</w:t>
      </w:r>
      <w:r w:rsidR="00952179">
        <w:rPr>
          <w:lang w:val="en-US"/>
        </w:rPr>
        <w:t>, p. 334-350</w:t>
      </w:r>
      <w:r w:rsidRPr="004E37EC">
        <w:rPr>
          <w:lang w:val="en-US"/>
        </w:rPr>
        <w:t xml:space="preserve">. </w:t>
      </w:r>
      <w:r>
        <w:t xml:space="preserve">Il termine </w:t>
      </w:r>
      <w:r>
        <w:rPr>
          <w:rFonts w:ascii="Times New Roman" w:hAnsi="Times New Roman" w:cs="Times New Roman"/>
        </w:rPr>
        <w:t>«</w:t>
      </w:r>
      <w:proofErr w:type="spellStart"/>
      <w:r>
        <w:t>demoicracy</w:t>
      </w:r>
      <w:proofErr w:type="spellEnd"/>
      <w:r>
        <w:rPr>
          <w:rFonts w:ascii="Times New Roman" w:hAnsi="Times New Roman" w:cs="Times New Roman"/>
        </w:rPr>
        <w:t>»</w:t>
      </w:r>
      <w:r>
        <w:t xml:space="preserve"> era stato usato per la prima volta da Philippe Van </w:t>
      </w:r>
      <w:proofErr w:type="spellStart"/>
      <w:r>
        <w:t>Parijs</w:t>
      </w:r>
      <w:proofErr w:type="spellEnd"/>
      <w:r>
        <w:t xml:space="preserve"> nel 1998 in</w:t>
      </w:r>
      <w:r w:rsidR="00952179">
        <w:t xml:space="preserve"> </w:t>
      </w:r>
      <w:r w:rsidR="00952179">
        <w:rPr>
          <w:rFonts w:ascii="Times New Roman" w:hAnsi="Times New Roman" w:cs="Times New Roman"/>
        </w:rPr>
        <w:t>«</w:t>
      </w:r>
      <w:proofErr w:type="spellStart"/>
      <w:r w:rsidR="00952179">
        <w:t>Shou</w:t>
      </w:r>
      <w:r w:rsidR="00FC19E0">
        <w:t>ld</w:t>
      </w:r>
      <w:proofErr w:type="spellEnd"/>
      <w:r w:rsidR="00FC19E0">
        <w:t xml:space="preserve"> the </w:t>
      </w:r>
      <w:proofErr w:type="spellStart"/>
      <w:r w:rsidR="00FC19E0">
        <w:t>European</w:t>
      </w:r>
      <w:proofErr w:type="spellEnd"/>
      <w:r w:rsidR="00FC19E0">
        <w:t xml:space="preserve"> Union </w:t>
      </w:r>
      <w:proofErr w:type="spellStart"/>
      <w:r w:rsidR="00FC19E0">
        <w:t>Become</w:t>
      </w:r>
      <w:proofErr w:type="spellEnd"/>
      <w:r w:rsidR="00FC19E0">
        <w:t xml:space="preserve"> More </w:t>
      </w:r>
      <w:proofErr w:type="spellStart"/>
      <w:r w:rsidR="00FC19E0">
        <w:t>Democratic</w:t>
      </w:r>
      <w:proofErr w:type="spellEnd"/>
      <w:r w:rsidR="00FC19E0">
        <w:t>?</w:t>
      </w:r>
      <w:r w:rsidR="00FC19E0">
        <w:rPr>
          <w:rFonts w:ascii="Times New Roman" w:hAnsi="Times New Roman" w:cs="Times New Roman"/>
        </w:rPr>
        <w:t>»</w:t>
      </w:r>
    </w:p>
  </w:footnote>
  <w:footnote w:id="72">
    <w:p w:rsidR="00155016" w:rsidRPr="00C7684A" w:rsidRDefault="00155016">
      <w:pPr>
        <w:pStyle w:val="Testonotaapidipagina"/>
        <w:rPr>
          <w:lang w:val="en-US"/>
        </w:rPr>
      </w:pPr>
      <w:r>
        <w:rPr>
          <w:rStyle w:val="Rimandonotaapidipagina"/>
        </w:rPr>
        <w:footnoteRef/>
      </w:r>
      <w:r>
        <w:t xml:space="preserve"> Numerosi testi storici sul federalismo sono raccolti in D. </w:t>
      </w:r>
      <w:proofErr w:type="spellStart"/>
      <w:r>
        <w:t>Karmins</w:t>
      </w:r>
      <w:proofErr w:type="spellEnd"/>
      <w:r>
        <w:t xml:space="preserve"> e W. Norman, </w:t>
      </w:r>
      <w:proofErr w:type="spellStart"/>
      <w:r w:rsidR="00FC19E0">
        <w:rPr>
          <w:i/>
          <w:iCs/>
        </w:rPr>
        <w:t>Theories</w:t>
      </w:r>
      <w:proofErr w:type="spellEnd"/>
      <w:r w:rsidR="00FC19E0">
        <w:rPr>
          <w:i/>
          <w:iCs/>
        </w:rPr>
        <w:t xml:space="preserve"> of </w:t>
      </w:r>
      <w:proofErr w:type="spellStart"/>
      <w:r w:rsidR="00FC19E0">
        <w:rPr>
          <w:i/>
          <w:iCs/>
        </w:rPr>
        <w:t>Federalism</w:t>
      </w:r>
      <w:proofErr w:type="spellEnd"/>
      <w:r w:rsidR="00FC19E0">
        <w:rPr>
          <w:i/>
          <w:iCs/>
        </w:rPr>
        <w:t xml:space="preserve">. </w:t>
      </w:r>
      <w:r w:rsidR="00FC19E0" w:rsidRPr="00C7684A">
        <w:rPr>
          <w:i/>
          <w:iCs/>
          <w:lang w:val="en-US"/>
        </w:rPr>
        <w:t>A Reader</w:t>
      </w:r>
      <w:r w:rsidR="00FC19E0" w:rsidRPr="00C7684A">
        <w:rPr>
          <w:lang w:val="en-US"/>
        </w:rPr>
        <w:t xml:space="preserve">, New York </w:t>
      </w:r>
      <w:r w:rsidRPr="00C7684A">
        <w:rPr>
          <w:lang w:val="en-US"/>
        </w:rPr>
        <w:t>2005.</w:t>
      </w:r>
    </w:p>
  </w:footnote>
  <w:footnote w:id="73">
    <w:p w:rsidR="003048D1" w:rsidRPr="00141E4D" w:rsidRDefault="003048D1">
      <w:pPr>
        <w:pStyle w:val="Testonotaapidipagina"/>
        <w:rPr>
          <w:lang w:val="en-US"/>
        </w:rPr>
      </w:pPr>
      <w:r>
        <w:rPr>
          <w:rStyle w:val="Rimandonotaapidipagina"/>
        </w:rPr>
        <w:footnoteRef/>
      </w:r>
      <w:r w:rsidRPr="00FC19E0">
        <w:rPr>
          <w:lang w:val="en-US"/>
        </w:rPr>
        <w:t xml:space="preserve"> Si </w:t>
      </w:r>
      <w:proofErr w:type="spellStart"/>
      <w:r w:rsidRPr="00FC19E0">
        <w:rPr>
          <w:lang w:val="en-US"/>
        </w:rPr>
        <w:t>può</w:t>
      </w:r>
      <w:proofErr w:type="spellEnd"/>
      <w:r w:rsidRPr="00FC19E0">
        <w:rPr>
          <w:lang w:val="en-US"/>
        </w:rPr>
        <w:t xml:space="preserve"> </w:t>
      </w:r>
      <w:proofErr w:type="spellStart"/>
      <w:r w:rsidRPr="00FC19E0">
        <w:rPr>
          <w:lang w:val="en-US"/>
        </w:rPr>
        <w:t>vedere</w:t>
      </w:r>
      <w:proofErr w:type="spellEnd"/>
      <w:r w:rsidRPr="00FC19E0">
        <w:rPr>
          <w:lang w:val="en-US"/>
        </w:rPr>
        <w:t xml:space="preserve"> </w:t>
      </w:r>
      <w:proofErr w:type="spellStart"/>
      <w:r w:rsidRPr="00FC19E0">
        <w:rPr>
          <w:lang w:val="en-US"/>
        </w:rPr>
        <w:t>su</w:t>
      </w:r>
      <w:proofErr w:type="spellEnd"/>
      <w:r w:rsidRPr="00FC19E0">
        <w:rPr>
          <w:lang w:val="en-US"/>
        </w:rPr>
        <w:t xml:space="preserve"> </w:t>
      </w:r>
      <w:proofErr w:type="spellStart"/>
      <w:r w:rsidRPr="00FC19E0">
        <w:rPr>
          <w:lang w:val="en-US"/>
        </w:rPr>
        <w:t>questo</w:t>
      </w:r>
      <w:proofErr w:type="spellEnd"/>
      <w:r w:rsidRPr="00FC19E0">
        <w:rPr>
          <w:lang w:val="en-US"/>
        </w:rPr>
        <w:t xml:space="preserve"> </w:t>
      </w:r>
      <w:proofErr w:type="spellStart"/>
      <w:r w:rsidRPr="00FC19E0">
        <w:rPr>
          <w:lang w:val="en-US"/>
        </w:rPr>
        <w:t>tema</w:t>
      </w:r>
      <w:proofErr w:type="spellEnd"/>
      <w:r w:rsidRPr="00FC19E0">
        <w:rPr>
          <w:lang w:val="en-US"/>
        </w:rPr>
        <w:t xml:space="preserve">: G. Gross, </w:t>
      </w:r>
      <w:r w:rsidR="00FC19E0" w:rsidRPr="00FC19E0">
        <w:rPr>
          <w:rFonts w:ascii="Times New Roman" w:hAnsi="Times New Roman" w:cs="Times New Roman"/>
          <w:lang w:val="en-US"/>
        </w:rPr>
        <w:t>«</w:t>
      </w:r>
      <w:r w:rsidR="00FC19E0" w:rsidRPr="00FC19E0">
        <w:rPr>
          <w:lang w:val="en-US"/>
        </w:rPr>
        <w:t xml:space="preserve">Spinoza and the Federal </w:t>
      </w:r>
      <w:proofErr w:type="spellStart"/>
      <w:r w:rsidR="00FC19E0" w:rsidRPr="00FC19E0">
        <w:rPr>
          <w:lang w:val="en-US"/>
        </w:rPr>
        <w:t>Politicy</w:t>
      </w:r>
      <w:proofErr w:type="spellEnd"/>
      <w:r w:rsidR="00FC19E0" w:rsidRPr="00FC19E0">
        <w:rPr>
          <w:rFonts w:ascii="Times New Roman" w:hAnsi="Times New Roman" w:cs="Times New Roman"/>
          <w:lang w:val="en-US"/>
        </w:rPr>
        <w:t xml:space="preserve">» in </w:t>
      </w:r>
      <w:r w:rsidR="00FC19E0" w:rsidRPr="00FC19E0">
        <w:rPr>
          <w:rFonts w:ascii="Times New Roman" w:hAnsi="Times New Roman" w:cs="Times New Roman"/>
          <w:i/>
          <w:iCs/>
          <w:lang w:val="en-US"/>
        </w:rPr>
        <w:t>Publius</w:t>
      </w:r>
      <w:r w:rsidR="00FC19E0" w:rsidRPr="00FC19E0">
        <w:rPr>
          <w:rFonts w:ascii="Times New Roman" w:hAnsi="Times New Roman" w:cs="Times New Roman"/>
          <w:lang w:val="en-US"/>
        </w:rPr>
        <w:t xml:space="preserve"> 26, 1,</w:t>
      </w:r>
      <w:r w:rsidR="00FC19E0" w:rsidRPr="00FC19E0">
        <w:rPr>
          <w:lang w:val="en-US"/>
        </w:rPr>
        <w:t xml:space="preserve"> </w:t>
      </w:r>
      <w:r w:rsidRPr="00FC19E0">
        <w:rPr>
          <w:lang w:val="en-US"/>
        </w:rPr>
        <w:t>1996</w:t>
      </w:r>
      <w:r w:rsidR="00FC19E0" w:rsidRPr="00FC19E0">
        <w:rPr>
          <w:lang w:val="en-US"/>
        </w:rPr>
        <w:t>, p. 117-135</w:t>
      </w:r>
      <w:r w:rsidRPr="00FC19E0">
        <w:rPr>
          <w:lang w:val="en-US"/>
        </w:rPr>
        <w:t xml:space="preserve">; B. </w:t>
      </w:r>
      <w:r w:rsidR="00FC19E0" w:rsidRPr="00FC19E0">
        <w:rPr>
          <w:lang w:val="en-US"/>
        </w:rPr>
        <w:t>K</w:t>
      </w:r>
      <w:r w:rsidRPr="00FC19E0">
        <w:rPr>
          <w:lang w:val="en-US"/>
        </w:rPr>
        <w:t xml:space="preserve">och, </w:t>
      </w:r>
      <w:r w:rsidR="00FC19E0" w:rsidRPr="00FC19E0">
        <w:rPr>
          <w:rFonts w:ascii="Times New Roman" w:hAnsi="Times New Roman" w:cs="Times New Roman"/>
          <w:lang w:val="en-US"/>
        </w:rPr>
        <w:t>«</w:t>
      </w:r>
      <w:r w:rsidR="00FC19E0" w:rsidRPr="00FC19E0">
        <w:rPr>
          <w:lang w:val="en-US"/>
        </w:rPr>
        <w:t xml:space="preserve">Johannes </w:t>
      </w:r>
      <w:proofErr w:type="spellStart"/>
      <w:r w:rsidR="00FC19E0" w:rsidRPr="00FC19E0">
        <w:rPr>
          <w:lang w:val="en-US"/>
        </w:rPr>
        <w:t>Althusius</w:t>
      </w:r>
      <w:proofErr w:type="spellEnd"/>
      <w:r w:rsidR="00FC19E0" w:rsidRPr="00FC19E0">
        <w:rPr>
          <w:lang w:val="en-US"/>
        </w:rPr>
        <w:t xml:space="preserve">: Between Secular Federalism and </w:t>
      </w:r>
      <w:r w:rsidR="00FC19E0">
        <w:rPr>
          <w:lang w:val="en-US"/>
        </w:rPr>
        <w:t>the Religious State</w:t>
      </w:r>
      <w:r w:rsidR="00FC19E0">
        <w:rPr>
          <w:rFonts w:ascii="Times New Roman" w:hAnsi="Times New Roman" w:cs="Times New Roman"/>
          <w:lang w:val="en-US"/>
        </w:rPr>
        <w:t>»</w:t>
      </w:r>
      <w:r w:rsidR="00FC19E0">
        <w:rPr>
          <w:lang w:val="en-US"/>
        </w:rPr>
        <w:t xml:space="preserve"> in A. Ward e L. Ward (Eds), </w:t>
      </w:r>
      <w:r w:rsidR="00FC19E0">
        <w:rPr>
          <w:i/>
          <w:iCs/>
          <w:lang w:val="en-US"/>
        </w:rPr>
        <w:t>The Ashgate Research Companion to Federalism</w:t>
      </w:r>
      <w:r w:rsidR="00FC19E0">
        <w:rPr>
          <w:lang w:val="en-US"/>
        </w:rPr>
        <w:t xml:space="preserve"> Ashgate </w:t>
      </w:r>
      <w:r w:rsidRPr="00FC19E0">
        <w:rPr>
          <w:lang w:val="en-US"/>
        </w:rPr>
        <w:t>2009</w:t>
      </w:r>
      <w:r w:rsidR="00FC19E0">
        <w:rPr>
          <w:lang w:val="en-US"/>
        </w:rPr>
        <w:t>, p. 75-90</w:t>
      </w:r>
      <w:r w:rsidRPr="00FC19E0">
        <w:rPr>
          <w:lang w:val="en-US"/>
        </w:rPr>
        <w:t xml:space="preserve">; L. Ward, </w:t>
      </w:r>
      <w:r w:rsidR="00FC19E0">
        <w:rPr>
          <w:rFonts w:ascii="Times New Roman" w:hAnsi="Times New Roman" w:cs="Times New Roman"/>
          <w:lang w:val="en-US"/>
        </w:rPr>
        <w:t>«</w:t>
      </w:r>
      <w:r w:rsidR="00FC19E0">
        <w:rPr>
          <w:lang w:val="en-US"/>
        </w:rPr>
        <w:t>Early Dutch and German Federal Theory: Spinoza, Hugo, and Leibniz</w:t>
      </w:r>
      <w:r w:rsidR="00FC19E0">
        <w:rPr>
          <w:rFonts w:ascii="Times New Roman" w:hAnsi="Times New Roman" w:cs="Times New Roman"/>
          <w:lang w:val="en-US"/>
        </w:rPr>
        <w:t>»</w:t>
      </w:r>
      <w:r w:rsidR="00FC19E0">
        <w:rPr>
          <w:lang w:val="en-US"/>
        </w:rPr>
        <w:t xml:space="preserve"> </w:t>
      </w:r>
      <w:r w:rsidRPr="00FC19E0">
        <w:rPr>
          <w:lang w:val="en-US"/>
        </w:rPr>
        <w:t>2009</w:t>
      </w:r>
      <w:r w:rsidR="00FC19E0">
        <w:rPr>
          <w:lang w:val="en-US"/>
        </w:rPr>
        <w:t>, p. 91-106</w:t>
      </w:r>
      <w:r w:rsidRPr="00FC19E0">
        <w:rPr>
          <w:lang w:val="en-US"/>
        </w:rPr>
        <w:t xml:space="preserve">. </w:t>
      </w:r>
      <w:proofErr w:type="spellStart"/>
      <w:r w:rsidRPr="00141E4D">
        <w:rPr>
          <w:lang w:val="en-US"/>
        </w:rPr>
        <w:t>Queste</w:t>
      </w:r>
      <w:proofErr w:type="spellEnd"/>
      <w:r w:rsidRPr="00141E4D">
        <w:rPr>
          <w:lang w:val="en-US"/>
        </w:rPr>
        <w:t xml:space="preserve"> alternative </w:t>
      </w:r>
      <w:proofErr w:type="spellStart"/>
      <w:r w:rsidRPr="00141E4D">
        <w:rPr>
          <w:lang w:val="en-US"/>
        </w:rPr>
        <w:t>si</w:t>
      </w:r>
      <w:proofErr w:type="spellEnd"/>
      <w:r w:rsidRPr="00141E4D">
        <w:rPr>
          <w:lang w:val="en-US"/>
        </w:rPr>
        <w:t xml:space="preserve"> </w:t>
      </w:r>
      <w:proofErr w:type="spellStart"/>
      <w:r w:rsidRPr="00141E4D">
        <w:rPr>
          <w:lang w:val="en-US"/>
        </w:rPr>
        <w:t>rifanno</w:t>
      </w:r>
      <w:proofErr w:type="spellEnd"/>
      <w:r w:rsidRPr="00141E4D">
        <w:rPr>
          <w:lang w:val="en-US"/>
        </w:rPr>
        <w:t xml:space="preserve"> </w:t>
      </w:r>
      <w:proofErr w:type="spellStart"/>
      <w:r w:rsidRPr="00141E4D">
        <w:rPr>
          <w:lang w:val="en-US"/>
        </w:rPr>
        <w:t>soprattutto</w:t>
      </w:r>
      <w:proofErr w:type="spellEnd"/>
      <w:r w:rsidRPr="00141E4D">
        <w:rPr>
          <w:lang w:val="en-US"/>
        </w:rPr>
        <w:t xml:space="preserve"> al </w:t>
      </w:r>
      <w:proofErr w:type="spellStart"/>
      <w:r w:rsidRPr="00141E4D">
        <w:rPr>
          <w:lang w:val="en-US"/>
        </w:rPr>
        <w:t>lavoro</w:t>
      </w:r>
      <w:proofErr w:type="spellEnd"/>
      <w:r w:rsidRPr="00141E4D">
        <w:rPr>
          <w:lang w:val="en-US"/>
        </w:rPr>
        <w:t xml:space="preserve"> di Patrick Riley del 1976</w:t>
      </w:r>
      <w:r w:rsidR="00FC19E0" w:rsidRPr="00141E4D">
        <w:rPr>
          <w:lang w:val="en-US"/>
        </w:rPr>
        <w:t xml:space="preserve"> (</w:t>
      </w:r>
      <w:r w:rsidR="00FC19E0" w:rsidRPr="00141E4D">
        <w:rPr>
          <w:rFonts w:ascii="Times New Roman" w:hAnsi="Times New Roman" w:cs="Times New Roman"/>
          <w:lang w:val="en-US"/>
        </w:rPr>
        <w:t>«</w:t>
      </w:r>
      <w:r w:rsidR="00FC19E0" w:rsidRPr="00141E4D">
        <w:rPr>
          <w:lang w:val="en-US"/>
        </w:rPr>
        <w:t>Three 17th Century German Theorists of Federalism</w:t>
      </w:r>
      <w:r w:rsidR="00141E4D" w:rsidRPr="00141E4D">
        <w:rPr>
          <w:lang w:val="en-US"/>
        </w:rPr>
        <w:t xml:space="preserve">: </w:t>
      </w:r>
      <w:proofErr w:type="spellStart"/>
      <w:r w:rsidR="00141E4D" w:rsidRPr="00141E4D">
        <w:rPr>
          <w:lang w:val="en-US"/>
        </w:rPr>
        <w:t>Althusius</w:t>
      </w:r>
      <w:proofErr w:type="spellEnd"/>
      <w:r w:rsidR="00141E4D" w:rsidRPr="00141E4D">
        <w:rPr>
          <w:lang w:val="en-US"/>
        </w:rPr>
        <w:t>, Hugo and Leibniz</w:t>
      </w:r>
      <w:r w:rsidR="00141E4D" w:rsidRPr="00141E4D">
        <w:rPr>
          <w:rFonts w:ascii="Times New Roman" w:hAnsi="Times New Roman" w:cs="Times New Roman"/>
          <w:lang w:val="en-US"/>
        </w:rPr>
        <w:t>»</w:t>
      </w:r>
      <w:r w:rsidR="00141E4D" w:rsidRPr="00141E4D">
        <w:rPr>
          <w:lang w:val="en-US"/>
        </w:rPr>
        <w:t xml:space="preserve">, in </w:t>
      </w:r>
      <w:r w:rsidR="00141E4D" w:rsidRPr="00141E4D">
        <w:rPr>
          <w:i/>
          <w:iCs/>
          <w:lang w:val="en-US"/>
        </w:rPr>
        <w:t>Publiu</w:t>
      </w:r>
      <w:r w:rsidR="00141E4D">
        <w:rPr>
          <w:i/>
          <w:iCs/>
          <w:lang w:val="en-US"/>
        </w:rPr>
        <w:t>s</w:t>
      </w:r>
      <w:r w:rsidR="00141E4D">
        <w:rPr>
          <w:lang w:val="en-US"/>
        </w:rPr>
        <w:t>, 6, 3, p. 7-41</w:t>
      </w:r>
      <w:r w:rsidRPr="00141E4D">
        <w:rPr>
          <w:lang w:val="en-US"/>
        </w:rPr>
        <w:t>.</w:t>
      </w:r>
    </w:p>
  </w:footnote>
  <w:footnote w:id="74">
    <w:p w:rsidR="005A7964" w:rsidRPr="00141E4D" w:rsidRDefault="005A7964">
      <w:pPr>
        <w:pStyle w:val="Testonotaapidipagina"/>
        <w:rPr>
          <w:lang w:val="en-US"/>
        </w:rPr>
      </w:pPr>
      <w:r>
        <w:rPr>
          <w:rStyle w:val="Rimandonotaapidipagina"/>
        </w:rPr>
        <w:footnoteRef/>
      </w:r>
      <w:r w:rsidRPr="00141E4D">
        <w:rPr>
          <w:lang w:val="en-US"/>
        </w:rPr>
        <w:t xml:space="preserve"> K. Polanyi, </w:t>
      </w:r>
      <w:r w:rsidR="00141E4D" w:rsidRPr="00141E4D">
        <w:rPr>
          <w:i/>
          <w:iCs/>
          <w:lang w:val="en-US"/>
        </w:rPr>
        <w:t xml:space="preserve">The Great Transformation. </w:t>
      </w:r>
      <w:r w:rsidR="00141E4D">
        <w:rPr>
          <w:i/>
          <w:iCs/>
          <w:lang w:val="en-US"/>
        </w:rPr>
        <w:t>The Political and Economic Origins of Our Time</w:t>
      </w:r>
      <w:r w:rsidR="00141E4D">
        <w:rPr>
          <w:lang w:val="en-US"/>
        </w:rPr>
        <w:t>, Boston</w:t>
      </w:r>
      <w:r w:rsidR="00141E4D" w:rsidRPr="00141E4D">
        <w:rPr>
          <w:lang w:val="en-US"/>
        </w:rPr>
        <w:t xml:space="preserve"> </w:t>
      </w:r>
      <w:r w:rsidRPr="00141E4D">
        <w:rPr>
          <w:lang w:val="en-US"/>
        </w:rPr>
        <w:t>1957; G. Hardin,</w:t>
      </w:r>
      <w:r w:rsidR="00141E4D">
        <w:rPr>
          <w:lang w:val="en-US"/>
        </w:rPr>
        <w:t xml:space="preserve"> </w:t>
      </w:r>
      <w:r w:rsidR="00141E4D">
        <w:rPr>
          <w:rFonts w:ascii="Times New Roman" w:hAnsi="Times New Roman" w:cs="Times New Roman"/>
          <w:lang w:val="en-US"/>
        </w:rPr>
        <w:t xml:space="preserve">«The Tragedy of the Commons» in </w:t>
      </w:r>
      <w:r w:rsidR="00141E4D">
        <w:rPr>
          <w:rFonts w:ascii="Times New Roman" w:hAnsi="Times New Roman" w:cs="Times New Roman"/>
          <w:i/>
          <w:iCs/>
          <w:lang w:val="en-US"/>
        </w:rPr>
        <w:t>Science</w:t>
      </w:r>
      <w:r w:rsidR="00141E4D">
        <w:rPr>
          <w:rFonts w:ascii="Times New Roman" w:hAnsi="Times New Roman" w:cs="Times New Roman"/>
          <w:lang w:val="en-US"/>
        </w:rPr>
        <w:t xml:space="preserve">, 162, </w:t>
      </w:r>
      <w:r w:rsidRPr="00141E4D">
        <w:rPr>
          <w:lang w:val="en-US"/>
        </w:rPr>
        <w:t>1968</w:t>
      </w:r>
      <w:r w:rsidR="00141E4D">
        <w:rPr>
          <w:lang w:val="en-US"/>
        </w:rPr>
        <w:t>, p. 1243-1248</w:t>
      </w:r>
      <w:r w:rsidRPr="00141E4D">
        <w:rPr>
          <w:lang w:val="en-US"/>
        </w:rPr>
        <w:t>.</w:t>
      </w:r>
    </w:p>
  </w:footnote>
  <w:footnote w:id="75">
    <w:p w:rsidR="00F271B7" w:rsidRPr="00C7684A" w:rsidRDefault="00F271B7">
      <w:pPr>
        <w:pStyle w:val="Testonotaapidipagina"/>
      </w:pPr>
      <w:r>
        <w:rPr>
          <w:rStyle w:val="Rimandonotaapidipagina"/>
        </w:rPr>
        <w:footnoteRef/>
      </w:r>
      <w:r w:rsidRPr="00C7684A">
        <w:t xml:space="preserve"> P. Linebaugh,</w:t>
      </w:r>
      <w:r w:rsidR="003B0166" w:rsidRPr="00C7684A">
        <w:t xml:space="preserve"> </w:t>
      </w:r>
      <w:r w:rsidR="003B0166" w:rsidRPr="00C7684A">
        <w:rPr>
          <w:i/>
          <w:iCs/>
        </w:rPr>
        <w:t>The Magna Carta Manifesto</w:t>
      </w:r>
      <w:r w:rsidR="003B0166" w:rsidRPr="00C7684A">
        <w:t>, Berkeley</w:t>
      </w:r>
      <w:r w:rsidRPr="00C7684A">
        <w:t xml:space="preserve"> 2008.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72672"/>
    <w:multiLevelType w:val="multilevel"/>
    <w:tmpl w:val="4A145072"/>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AE9"/>
    <w:rsid w:val="00001826"/>
    <w:rsid w:val="000021A4"/>
    <w:rsid w:val="000110CE"/>
    <w:rsid w:val="000214E1"/>
    <w:rsid w:val="00022CEC"/>
    <w:rsid w:val="00047A07"/>
    <w:rsid w:val="00053EFD"/>
    <w:rsid w:val="0005412D"/>
    <w:rsid w:val="00056F6A"/>
    <w:rsid w:val="00067BC0"/>
    <w:rsid w:val="000710FA"/>
    <w:rsid w:val="000725AC"/>
    <w:rsid w:val="000B09E1"/>
    <w:rsid w:val="000C17FF"/>
    <w:rsid w:val="000C3C92"/>
    <w:rsid w:val="000D416F"/>
    <w:rsid w:val="000F1CF0"/>
    <w:rsid w:val="001003DE"/>
    <w:rsid w:val="00101EBD"/>
    <w:rsid w:val="001026AA"/>
    <w:rsid w:val="00103FCD"/>
    <w:rsid w:val="0013193E"/>
    <w:rsid w:val="001373F5"/>
    <w:rsid w:val="00141E4D"/>
    <w:rsid w:val="001430DB"/>
    <w:rsid w:val="00155016"/>
    <w:rsid w:val="00156A48"/>
    <w:rsid w:val="00164894"/>
    <w:rsid w:val="00170B27"/>
    <w:rsid w:val="001A3474"/>
    <w:rsid w:val="001A4260"/>
    <w:rsid w:val="001C229C"/>
    <w:rsid w:val="001C542E"/>
    <w:rsid w:val="00207688"/>
    <w:rsid w:val="00207CC5"/>
    <w:rsid w:val="00233CEB"/>
    <w:rsid w:val="00236F3E"/>
    <w:rsid w:val="00246002"/>
    <w:rsid w:val="0025368F"/>
    <w:rsid w:val="00270576"/>
    <w:rsid w:val="00284031"/>
    <w:rsid w:val="002C1073"/>
    <w:rsid w:val="002D06D3"/>
    <w:rsid w:val="002D519C"/>
    <w:rsid w:val="002F6DC1"/>
    <w:rsid w:val="003048D1"/>
    <w:rsid w:val="00305F6B"/>
    <w:rsid w:val="003531FA"/>
    <w:rsid w:val="00390D44"/>
    <w:rsid w:val="00397694"/>
    <w:rsid w:val="003B0166"/>
    <w:rsid w:val="003B1AF2"/>
    <w:rsid w:val="003C4652"/>
    <w:rsid w:val="003D3B46"/>
    <w:rsid w:val="003F657E"/>
    <w:rsid w:val="00413CD2"/>
    <w:rsid w:val="00415F55"/>
    <w:rsid w:val="00445880"/>
    <w:rsid w:val="00466EF0"/>
    <w:rsid w:val="00475102"/>
    <w:rsid w:val="004B3D89"/>
    <w:rsid w:val="004C2AAD"/>
    <w:rsid w:val="004E37EC"/>
    <w:rsid w:val="004F2DF8"/>
    <w:rsid w:val="0050405A"/>
    <w:rsid w:val="00504372"/>
    <w:rsid w:val="00520411"/>
    <w:rsid w:val="00527D42"/>
    <w:rsid w:val="00556090"/>
    <w:rsid w:val="00587FF0"/>
    <w:rsid w:val="005A7964"/>
    <w:rsid w:val="005B7AE8"/>
    <w:rsid w:val="005C6F16"/>
    <w:rsid w:val="005D5FF1"/>
    <w:rsid w:val="00600395"/>
    <w:rsid w:val="00610088"/>
    <w:rsid w:val="00612695"/>
    <w:rsid w:val="00614FF3"/>
    <w:rsid w:val="00624AAD"/>
    <w:rsid w:val="006320EB"/>
    <w:rsid w:val="00640D30"/>
    <w:rsid w:val="006428E8"/>
    <w:rsid w:val="00651643"/>
    <w:rsid w:val="00660762"/>
    <w:rsid w:val="006647AD"/>
    <w:rsid w:val="00666FA1"/>
    <w:rsid w:val="006718D6"/>
    <w:rsid w:val="00676229"/>
    <w:rsid w:val="006C52EE"/>
    <w:rsid w:val="006D63E5"/>
    <w:rsid w:val="0071150A"/>
    <w:rsid w:val="00711702"/>
    <w:rsid w:val="00715AE9"/>
    <w:rsid w:val="00726514"/>
    <w:rsid w:val="007371D6"/>
    <w:rsid w:val="00745AD6"/>
    <w:rsid w:val="00794498"/>
    <w:rsid w:val="007A19F5"/>
    <w:rsid w:val="007C427B"/>
    <w:rsid w:val="007D1673"/>
    <w:rsid w:val="007E74B8"/>
    <w:rsid w:val="007F7923"/>
    <w:rsid w:val="008011B0"/>
    <w:rsid w:val="008337DB"/>
    <w:rsid w:val="00846AB1"/>
    <w:rsid w:val="008522CA"/>
    <w:rsid w:val="008523EB"/>
    <w:rsid w:val="008667C1"/>
    <w:rsid w:val="00871434"/>
    <w:rsid w:val="008A3F60"/>
    <w:rsid w:val="008C38F9"/>
    <w:rsid w:val="008E0B3E"/>
    <w:rsid w:val="00915755"/>
    <w:rsid w:val="00926002"/>
    <w:rsid w:val="00941E1B"/>
    <w:rsid w:val="0094605B"/>
    <w:rsid w:val="00952179"/>
    <w:rsid w:val="00964470"/>
    <w:rsid w:val="00977F67"/>
    <w:rsid w:val="00983C81"/>
    <w:rsid w:val="009C4D50"/>
    <w:rsid w:val="009C5A43"/>
    <w:rsid w:val="00A0385B"/>
    <w:rsid w:val="00A04594"/>
    <w:rsid w:val="00A23B82"/>
    <w:rsid w:val="00A27CE4"/>
    <w:rsid w:val="00A31EC3"/>
    <w:rsid w:val="00A406C6"/>
    <w:rsid w:val="00A635B1"/>
    <w:rsid w:val="00A74999"/>
    <w:rsid w:val="00A77B8F"/>
    <w:rsid w:val="00A83510"/>
    <w:rsid w:val="00A84F1B"/>
    <w:rsid w:val="00AA388B"/>
    <w:rsid w:val="00AB6B18"/>
    <w:rsid w:val="00AC3E43"/>
    <w:rsid w:val="00AD4872"/>
    <w:rsid w:val="00AD4F55"/>
    <w:rsid w:val="00B02C84"/>
    <w:rsid w:val="00B16668"/>
    <w:rsid w:val="00B21AC9"/>
    <w:rsid w:val="00B24B82"/>
    <w:rsid w:val="00B370C2"/>
    <w:rsid w:val="00B410C7"/>
    <w:rsid w:val="00B628E8"/>
    <w:rsid w:val="00B73003"/>
    <w:rsid w:val="00BB6427"/>
    <w:rsid w:val="00BB6B15"/>
    <w:rsid w:val="00BD15B3"/>
    <w:rsid w:val="00BE1AE3"/>
    <w:rsid w:val="00C174AB"/>
    <w:rsid w:val="00C268E5"/>
    <w:rsid w:val="00C30589"/>
    <w:rsid w:val="00C521E1"/>
    <w:rsid w:val="00C64466"/>
    <w:rsid w:val="00C674E8"/>
    <w:rsid w:val="00C7684A"/>
    <w:rsid w:val="00C80CAE"/>
    <w:rsid w:val="00C93871"/>
    <w:rsid w:val="00CB08FD"/>
    <w:rsid w:val="00CD104E"/>
    <w:rsid w:val="00D05F5F"/>
    <w:rsid w:val="00D128FC"/>
    <w:rsid w:val="00D17045"/>
    <w:rsid w:val="00D172CE"/>
    <w:rsid w:val="00D32415"/>
    <w:rsid w:val="00D466AB"/>
    <w:rsid w:val="00D57DD7"/>
    <w:rsid w:val="00D67DE9"/>
    <w:rsid w:val="00D74E10"/>
    <w:rsid w:val="00D76EB9"/>
    <w:rsid w:val="00D82FD4"/>
    <w:rsid w:val="00D91B73"/>
    <w:rsid w:val="00DA3E95"/>
    <w:rsid w:val="00DA43D8"/>
    <w:rsid w:val="00DD3CFB"/>
    <w:rsid w:val="00DE101A"/>
    <w:rsid w:val="00DE3F5F"/>
    <w:rsid w:val="00DE5274"/>
    <w:rsid w:val="00DF0FB7"/>
    <w:rsid w:val="00DF70EA"/>
    <w:rsid w:val="00E11F58"/>
    <w:rsid w:val="00E211B0"/>
    <w:rsid w:val="00E257E3"/>
    <w:rsid w:val="00E65603"/>
    <w:rsid w:val="00E83FC7"/>
    <w:rsid w:val="00E866C5"/>
    <w:rsid w:val="00E868DB"/>
    <w:rsid w:val="00EE5454"/>
    <w:rsid w:val="00EF5B8C"/>
    <w:rsid w:val="00F00F67"/>
    <w:rsid w:val="00F1176F"/>
    <w:rsid w:val="00F241DE"/>
    <w:rsid w:val="00F271B7"/>
    <w:rsid w:val="00F30254"/>
    <w:rsid w:val="00F75D57"/>
    <w:rsid w:val="00F94845"/>
    <w:rsid w:val="00F94ABF"/>
    <w:rsid w:val="00FB6CDE"/>
    <w:rsid w:val="00FC19E0"/>
    <w:rsid w:val="00FC7F7E"/>
    <w:rsid w:val="00FF3D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405E074"/>
  <w15:chartTrackingRefBased/>
  <w15:docId w15:val="{EA6A0CC7-602A-5A42-90C7-EDA9FC34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0110CE"/>
    <w:rPr>
      <w:sz w:val="20"/>
      <w:szCs w:val="20"/>
    </w:rPr>
  </w:style>
  <w:style w:type="character" w:customStyle="1" w:styleId="TestonotaapidipaginaCarattere">
    <w:name w:val="Testo nota a piè di pagina Carattere"/>
    <w:basedOn w:val="Carpredefinitoparagrafo"/>
    <w:link w:val="Testonotaapidipagina"/>
    <w:uiPriority w:val="99"/>
    <w:semiHidden/>
    <w:rsid w:val="000110CE"/>
    <w:rPr>
      <w:sz w:val="20"/>
      <w:szCs w:val="20"/>
    </w:rPr>
  </w:style>
  <w:style w:type="character" w:styleId="Rimandonotaapidipagina">
    <w:name w:val="footnote reference"/>
    <w:basedOn w:val="Carpredefinitoparagrafo"/>
    <w:uiPriority w:val="99"/>
    <w:semiHidden/>
    <w:unhideWhenUsed/>
    <w:rsid w:val="000110CE"/>
    <w:rPr>
      <w:vertAlign w:val="superscript"/>
    </w:rPr>
  </w:style>
  <w:style w:type="paragraph" w:styleId="NormaleWeb">
    <w:name w:val="Normal (Web)"/>
    <w:basedOn w:val="Normale"/>
    <w:uiPriority w:val="99"/>
    <w:semiHidden/>
    <w:unhideWhenUsed/>
    <w:rsid w:val="000110CE"/>
    <w:rPr>
      <w:rFonts w:ascii="Times New Roman" w:hAnsi="Times New Roman" w:cs="Times New Roman"/>
    </w:rPr>
  </w:style>
  <w:style w:type="character" w:styleId="Collegamentoipertestuale">
    <w:name w:val="Hyperlink"/>
    <w:basedOn w:val="Carpredefinitoparagrafo"/>
    <w:uiPriority w:val="99"/>
    <w:unhideWhenUsed/>
    <w:rsid w:val="000110CE"/>
    <w:rPr>
      <w:color w:val="0563C1" w:themeColor="hyperlink"/>
      <w:u w:val="single"/>
    </w:rPr>
  </w:style>
  <w:style w:type="character" w:styleId="Menzionenonrisolta">
    <w:name w:val="Unresolved Mention"/>
    <w:basedOn w:val="Carpredefinitoparagrafo"/>
    <w:uiPriority w:val="99"/>
    <w:semiHidden/>
    <w:unhideWhenUsed/>
    <w:rsid w:val="000110CE"/>
    <w:rPr>
      <w:color w:val="605E5C"/>
      <w:shd w:val="clear" w:color="auto" w:fill="E1DFDD"/>
    </w:rPr>
  </w:style>
  <w:style w:type="paragraph" w:styleId="Pidipagina">
    <w:name w:val="footer"/>
    <w:basedOn w:val="Normale"/>
    <w:link w:val="PidipaginaCarattere"/>
    <w:uiPriority w:val="99"/>
    <w:unhideWhenUsed/>
    <w:rsid w:val="00022CEC"/>
    <w:pPr>
      <w:tabs>
        <w:tab w:val="center" w:pos="4819"/>
        <w:tab w:val="right" w:pos="9638"/>
      </w:tabs>
    </w:pPr>
  </w:style>
  <w:style w:type="character" w:customStyle="1" w:styleId="PidipaginaCarattere">
    <w:name w:val="Piè di pagina Carattere"/>
    <w:basedOn w:val="Carpredefinitoparagrafo"/>
    <w:link w:val="Pidipagina"/>
    <w:uiPriority w:val="99"/>
    <w:rsid w:val="00022CEC"/>
  </w:style>
  <w:style w:type="character" w:styleId="Numeropagina">
    <w:name w:val="page number"/>
    <w:basedOn w:val="Carpredefinitoparagrafo"/>
    <w:uiPriority w:val="99"/>
    <w:semiHidden/>
    <w:unhideWhenUsed/>
    <w:rsid w:val="00022CEC"/>
  </w:style>
  <w:style w:type="paragraph" w:styleId="Paragrafoelenco">
    <w:name w:val="List Paragraph"/>
    <w:basedOn w:val="Normale"/>
    <w:uiPriority w:val="34"/>
    <w:qFormat/>
    <w:rsid w:val="00556090"/>
    <w:pPr>
      <w:ind w:left="720"/>
      <w:contextualSpacing/>
    </w:pPr>
  </w:style>
  <w:style w:type="paragraph" w:styleId="Testofumetto">
    <w:name w:val="Balloon Text"/>
    <w:basedOn w:val="Normale"/>
    <w:link w:val="TestofumettoCarattere"/>
    <w:uiPriority w:val="99"/>
    <w:semiHidden/>
    <w:unhideWhenUsed/>
    <w:rsid w:val="00207688"/>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207688"/>
    <w:rPr>
      <w:rFonts w:ascii="Times New Roman" w:hAnsi="Times New Roman" w:cs="Times New Roman"/>
      <w:sz w:val="18"/>
      <w:szCs w:val="18"/>
    </w:rPr>
  </w:style>
  <w:style w:type="paragraph" w:styleId="PreformattatoHTML">
    <w:name w:val="HTML Preformatted"/>
    <w:basedOn w:val="Normale"/>
    <w:link w:val="PreformattatoHTMLCarattere"/>
    <w:uiPriority w:val="99"/>
    <w:semiHidden/>
    <w:unhideWhenUsed/>
    <w:rsid w:val="000B09E1"/>
    <w:rPr>
      <w:rFonts w:ascii="Consolas" w:hAnsi="Consolas" w:cs="Consolas"/>
      <w:sz w:val="20"/>
      <w:szCs w:val="20"/>
    </w:rPr>
  </w:style>
  <w:style w:type="character" w:customStyle="1" w:styleId="PreformattatoHTMLCarattere">
    <w:name w:val="Preformattato HTML Carattere"/>
    <w:basedOn w:val="Carpredefinitoparagrafo"/>
    <w:link w:val="PreformattatoHTML"/>
    <w:uiPriority w:val="99"/>
    <w:semiHidden/>
    <w:rsid w:val="000B09E1"/>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21311">
      <w:bodyDiv w:val="1"/>
      <w:marLeft w:val="0"/>
      <w:marRight w:val="0"/>
      <w:marTop w:val="0"/>
      <w:marBottom w:val="0"/>
      <w:divBdr>
        <w:top w:val="none" w:sz="0" w:space="0" w:color="auto"/>
        <w:left w:val="none" w:sz="0" w:space="0" w:color="auto"/>
        <w:bottom w:val="none" w:sz="0" w:space="0" w:color="auto"/>
        <w:right w:val="none" w:sz="0" w:space="0" w:color="auto"/>
      </w:divBdr>
    </w:div>
    <w:div w:id="335040619">
      <w:bodyDiv w:val="1"/>
      <w:marLeft w:val="0"/>
      <w:marRight w:val="0"/>
      <w:marTop w:val="0"/>
      <w:marBottom w:val="0"/>
      <w:divBdr>
        <w:top w:val="none" w:sz="0" w:space="0" w:color="auto"/>
        <w:left w:val="none" w:sz="0" w:space="0" w:color="auto"/>
        <w:bottom w:val="none" w:sz="0" w:space="0" w:color="auto"/>
        <w:right w:val="none" w:sz="0" w:space="0" w:color="auto"/>
      </w:divBdr>
    </w:div>
    <w:div w:id="932857116">
      <w:bodyDiv w:val="1"/>
      <w:marLeft w:val="0"/>
      <w:marRight w:val="0"/>
      <w:marTop w:val="0"/>
      <w:marBottom w:val="0"/>
      <w:divBdr>
        <w:top w:val="none" w:sz="0" w:space="0" w:color="auto"/>
        <w:left w:val="none" w:sz="0" w:space="0" w:color="auto"/>
        <w:bottom w:val="none" w:sz="0" w:space="0" w:color="auto"/>
        <w:right w:val="none" w:sz="0" w:space="0" w:color="auto"/>
      </w:divBdr>
    </w:div>
    <w:div w:id="213466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it.wikipedia.org/wiki/Premio_Nobel_per_l%27economia" TargetMode="External"/><Relationship Id="rId1" Type="http://schemas.openxmlformats.org/officeDocument/2006/relationships/hyperlink" Target="https://it.wikipedia.org/wiki/Richard_Thaler"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39AD5-35F9-8946-9B31-90D8E6296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1679</TotalTime>
  <Pages>24</Pages>
  <Words>8947</Words>
  <Characters>50998</Characters>
  <Application>Microsoft Office Word</Application>
  <DocSecurity>0</DocSecurity>
  <Lines>424</Lines>
  <Paragraphs>119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Margaria</dc:creator>
  <cp:keywords/>
  <dc:description/>
  <cp:lastModifiedBy>Luca Margaria</cp:lastModifiedBy>
  <cp:revision>97</cp:revision>
  <cp:lastPrinted>2020-02-18T17:15:00Z</cp:lastPrinted>
  <dcterms:created xsi:type="dcterms:W3CDTF">2020-01-29T13:42:00Z</dcterms:created>
  <dcterms:modified xsi:type="dcterms:W3CDTF">2020-02-29T17:45:00Z</dcterms:modified>
</cp:coreProperties>
</file>