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E83" w:rsidRPr="00194E83" w:rsidRDefault="00194E83" w:rsidP="00194E83">
      <w:pPr>
        <w:spacing w:before="100" w:beforeAutospacing="1" w:after="100" w:afterAutospacing="1" w:line="240" w:lineRule="auto"/>
        <w:rPr>
          <w:rFonts w:eastAsia="Times New Roman" w:cs="Times New Roman"/>
          <w:color w:val="000000"/>
        </w:rPr>
      </w:pPr>
      <w:r w:rsidRPr="00194E83">
        <w:rPr>
          <w:rFonts w:eastAsia="Times New Roman" w:cs="Times New Roman"/>
          <w:color w:val="663300"/>
        </w:rPr>
        <w:t>CONGREGAZIONE PER LA DOTTRINA DELLA FEDE</w:t>
      </w:r>
    </w:p>
    <w:p w:rsidR="00194E83" w:rsidRPr="00194E83" w:rsidRDefault="00194E83" w:rsidP="00194E83">
      <w:pPr>
        <w:spacing w:before="100" w:beforeAutospacing="1" w:after="100" w:afterAutospacing="1" w:line="240" w:lineRule="auto"/>
        <w:rPr>
          <w:rFonts w:eastAsia="Times New Roman" w:cs="Times New Roman"/>
          <w:color w:val="000000"/>
        </w:rPr>
      </w:pPr>
      <w:r>
        <w:rPr>
          <w:rFonts w:eastAsia="Times New Roman" w:cs="Times New Roman"/>
          <w:b/>
          <w:bCs/>
          <w:i/>
          <w:iCs/>
          <w:color w:val="663300"/>
        </w:rPr>
        <w:t xml:space="preserve">CHIARIFICAZIONE DELLA </w:t>
      </w:r>
      <w:r w:rsidRPr="00194E83">
        <w:rPr>
          <w:rFonts w:eastAsia="Times New Roman" w:cs="Times New Roman"/>
          <w:b/>
          <w:bCs/>
          <w:i/>
          <w:iCs/>
          <w:color w:val="663300"/>
        </w:rPr>
        <w:t>CONGREGAZ</w:t>
      </w:r>
      <w:r>
        <w:rPr>
          <w:rFonts w:eastAsia="Times New Roman" w:cs="Times New Roman"/>
          <w:b/>
          <w:bCs/>
          <w:i/>
          <w:iCs/>
          <w:color w:val="663300"/>
        </w:rPr>
        <w:t xml:space="preserve">IONE PER LA DOTTRINA DELLA FEDE </w:t>
      </w:r>
      <w:r w:rsidRPr="00194E83">
        <w:rPr>
          <w:rFonts w:eastAsia="Times New Roman" w:cs="Times New Roman"/>
          <w:b/>
          <w:bCs/>
          <w:i/>
          <w:iCs/>
          <w:color w:val="663300"/>
        </w:rPr>
        <w:t xml:space="preserve">SULL'ABORTO </w:t>
      </w:r>
      <w:proofErr w:type="spellStart"/>
      <w:r w:rsidRPr="00194E83">
        <w:rPr>
          <w:rFonts w:eastAsia="Times New Roman" w:cs="Times New Roman"/>
          <w:b/>
          <w:bCs/>
          <w:i/>
          <w:iCs/>
          <w:color w:val="663300"/>
        </w:rPr>
        <w:t>PROCURATO*</w:t>
      </w:r>
      <w:proofErr w:type="spellEnd"/>
    </w:p>
    <w:p w:rsidR="00194E83" w:rsidRPr="00194E83" w:rsidRDefault="00194E83" w:rsidP="00194E83">
      <w:pPr>
        <w:spacing w:before="100" w:beforeAutospacing="1" w:after="100" w:afterAutospacing="1" w:line="240" w:lineRule="auto"/>
        <w:jc w:val="both"/>
        <w:rPr>
          <w:rFonts w:eastAsia="Times New Roman" w:cs="Times New Roman"/>
          <w:color w:val="000000"/>
        </w:rPr>
      </w:pPr>
      <w:r w:rsidRPr="00194E83">
        <w:rPr>
          <w:rFonts w:eastAsia="Times New Roman" w:cs="Times New Roman"/>
          <w:color w:val="000000"/>
        </w:rPr>
        <w:t xml:space="preserve">Recentemente sono pervenute </w:t>
      </w:r>
      <w:proofErr w:type="gramStart"/>
      <w:r w:rsidRPr="00194E83">
        <w:rPr>
          <w:rFonts w:eastAsia="Times New Roman" w:cs="Times New Roman"/>
          <w:color w:val="000000"/>
        </w:rPr>
        <w:t>alla Santa Sede diverse lettere</w:t>
      </w:r>
      <w:proofErr w:type="gramEnd"/>
      <w:r w:rsidRPr="00194E83">
        <w:rPr>
          <w:rFonts w:eastAsia="Times New Roman" w:cs="Times New Roman"/>
          <w:color w:val="000000"/>
        </w:rPr>
        <w:t xml:space="preserve">, anche da parte di alte personalità della vita politica ed ecclesiale, che hanno informato sulla confusione creatasi in vari Paesi, soprattutto in America Latina, a seguito della manipolazione e strumentalizzazione di un articolo di Sua Eccellenza Monsignor Rino Fisichella, Presidente della </w:t>
      </w:r>
      <w:hyperlink r:id="rId4" w:history="1">
        <w:r w:rsidRPr="00194E83">
          <w:rPr>
            <w:rFonts w:eastAsia="Times New Roman" w:cs="Times New Roman"/>
            <w:color w:val="663300"/>
            <w:u w:val="single"/>
          </w:rPr>
          <w:t>Pontificia Accademia per la Vita</w:t>
        </w:r>
      </w:hyperlink>
      <w:r w:rsidRPr="00194E83">
        <w:rPr>
          <w:rFonts w:eastAsia="Times New Roman" w:cs="Times New Roman"/>
          <w:color w:val="000000"/>
        </w:rPr>
        <w:t>, sulla triste vicenda della "bambina brasiliana". In tale articolo, apparso su "L'Osservatore Romano" del 15 marzo 2009, si proponeva la dottrina della Chi</w:t>
      </w:r>
      <w:r w:rsidRPr="00194E83">
        <w:rPr>
          <w:rFonts w:eastAsia="Times New Roman" w:cs="Times New Roman"/>
          <w:color w:val="000000"/>
        </w:rPr>
        <w:t>e</w:t>
      </w:r>
      <w:r w:rsidRPr="00194E83">
        <w:rPr>
          <w:rFonts w:eastAsia="Times New Roman" w:cs="Times New Roman"/>
          <w:color w:val="000000"/>
        </w:rPr>
        <w:t xml:space="preserve">sa, pur tenendo conto della situazione drammatica della suddetta bambina, che - come si poteva rilevare </w:t>
      </w:r>
      <w:proofErr w:type="gramStart"/>
      <w:r w:rsidRPr="00194E83">
        <w:rPr>
          <w:rFonts w:eastAsia="Times New Roman" w:cs="Times New Roman"/>
          <w:color w:val="000000"/>
        </w:rPr>
        <w:t>successivamente</w:t>
      </w:r>
      <w:proofErr w:type="gramEnd"/>
      <w:r w:rsidRPr="00194E83">
        <w:rPr>
          <w:rFonts w:eastAsia="Times New Roman" w:cs="Times New Roman"/>
          <w:color w:val="000000"/>
        </w:rPr>
        <w:t xml:space="preserve"> - era stata accompagnata con ogni delicatezza pastorale, in particolare dall'allora Arciv</w:t>
      </w:r>
      <w:r w:rsidRPr="00194E83">
        <w:rPr>
          <w:rFonts w:eastAsia="Times New Roman" w:cs="Times New Roman"/>
          <w:color w:val="000000"/>
        </w:rPr>
        <w:t>e</w:t>
      </w:r>
      <w:r w:rsidRPr="00194E83">
        <w:rPr>
          <w:rFonts w:eastAsia="Times New Roman" w:cs="Times New Roman"/>
          <w:color w:val="000000"/>
        </w:rPr>
        <w:t xml:space="preserve">scovo di </w:t>
      </w:r>
      <w:proofErr w:type="spellStart"/>
      <w:r w:rsidRPr="00194E83">
        <w:rPr>
          <w:rFonts w:eastAsia="Times New Roman" w:cs="Times New Roman"/>
          <w:color w:val="000000"/>
        </w:rPr>
        <w:t>Olinda</w:t>
      </w:r>
      <w:proofErr w:type="spellEnd"/>
      <w:r w:rsidRPr="00194E83">
        <w:rPr>
          <w:rFonts w:eastAsia="Times New Roman" w:cs="Times New Roman"/>
          <w:color w:val="000000"/>
        </w:rPr>
        <w:t xml:space="preserve"> e Recife, Sua Eccellenza Monsignor José </w:t>
      </w:r>
      <w:proofErr w:type="spellStart"/>
      <w:r w:rsidRPr="00194E83">
        <w:rPr>
          <w:rFonts w:eastAsia="Times New Roman" w:cs="Times New Roman"/>
          <w:color w:val="000000"/>
        </w:rPr>
        <w:t>Cardoso</w:t>
      </w:r>
      <w:proofErr w:type="spellEnd"/>
      <w:r w:rsidRPr="00194E83">
        <w:rPr>
          <w:rFonts w:eastAsia="Times New Roman" w:cs="Times New Roman"/>
          <w:color w:val="000000"/>
        </w:rPr>
        <w:t xml:space="preserve"> </w:t>
      </w:r>
      <w:proofErr w:type="spellStart"/>
      <w:r w:rsidRPr="00194E83">
        <w:rPr>
          <w:rFonts w:eastAsia="Times New Roman" w:cs="Times New Roman"/>
          <w:color w:val="000000"/>
        </w:rPr>
        <w:t>Sobrinho</w:t>
      </w:r>
      <w:proofErr w:type="spellEnd"/>
      <w:r w:rsidRPr="00194E83">
        <w:rPr>
          <w:rFonts w:eastAsia="Times New Roman" w:cs="Times New Roman"/>
          <w:color w:val="000000"/>
        </w:rPr>
        <w:t xml:space="preserve">. Al riguardo, la Congregazione per la Dottrina della Fede </w:t>
      </w:r>
      <w:proofErr w:type="gramStart"/>
      <w:r w:rsidRPr="00194E83">
        <w:rPr>
          <w:rFonts w:eastAsia="Times New Roman" w:cs="Times New Roman"/>
          <w:color w:val="000000"/>
        </w:rPr>
        <w:t>ribadisce</w:t>
      </w:r>
      <w:proofErr w:type="gramEnd"/>
      <w:r w:rsidRPr="00194E83">
        <w:rPr>
          <w:rFonts w:eastAsia="Times New Roman" w:cs="Times New Roman"/>
          <w:color w:val="000000"/>
        </w:rPr>
        <w:t xml:space="preserve"> che la dottrina della Chiesa sull'aborto provocato non è cambiata né può cambiare. Tale dottrina è stata esposta nei </w:t>
      </w:r>
      <w:hyperlink r:id="rId5" w:history="1">
        <w:r w:rsidRPr="00194E83">
          <w:rPr>
            <w:rFonts w:eastAsia="Times New Roman" w:cs="Times New Roman"/>
            <w:color w:val="663300"/>
            <w:u w:val="single"/>
          </w:rPr>
          <w:t>numeri 2270-2273 del Catechismo della Chiesa Cattolica</w:t>
        </w:r>
      </w:hyperlink>
      <w:r w:rsidRPr="00194E83">
        <w:rPr>
          <w:rFonts w:eastAsia="Times New Roman" w:cs="Times New Roman"/>
          <w:color w:val="000000"/>
        </w:rPr>
        <w:t xml:space="preserve"> in questi termini: </w:t>
      </w:r>
    </w:p>
    <w:p w:rsidR="00194E83" w:rsidRPr="00194E83" w:rsidRDefault="00194E83" w:rsidP="00194E83">
      <w:pPr>
        <w:spacing w:before="100" w:beforeAutospacing="1" w:after="100" w:afterAutospacing="1" w:line="240" w:lineRule="auto"/>
        <w:jc w:val="both"/>
        <w:rPr>
          <w:rFonts w:eastAsia="Times New Roman" w:cs="Times New Roman"/>
          <w:color w:val="000000"/>
        </w:rPr>
      </w:pPr>
      <w:proofErr w:type="gramStart"/>
      <w:r w:rsidRPr="00194E83">
        <w:rPr>
          <w:rFonts w:eastAsia="Times New Roman" w:cs="Times New Roman"/>
          <w:color w:val="000000"/>
        </w:rPr>
        <w:t>"La vita umana deve essere rispettata e protetta in modo assoluto fin dal momento del concepimento</w:t>
      </w:r>
      <w:proofErr w:type="gramEnd"/>
      <w:r w:rsidRPr="00194E83">
        <w:rPr>
          <w:rFonts w:eastAsia="Times New Roman" w:cs="Times New Roman"/>
          <w:color w:val="000000"/>
        </w:rPr>
        <w:t xml:space="preserve">. Dal primo istante della sua esistenza, l'essere umano deve vedersi riconosciuti i diritti della persona, tra </w:t>
      </w:r>
      <w:proofErr w:type="gramStart"/>
      <w:r w:rsidRPr="00194E83">
        <w:rPr>
          <w:rFonts w:eastAsia="Times New Roman" w:cs="Times New Roman"/>
          <w:color w:val="000000"/>
        </w:rPr>
        <w:t>i quali</w:t>
      </w:r>
      <w:proofErr w:type="gramEnd"/>
      <w:r w:rsidRPr="00194E83">
        <w:rPr>
          <w:rFonts w:eastAsia="Times New Roman" w:cs="Times New Roman"/>
          <w:color w:val="000000"/>
        </w:rPr>
        <w:t xml:space="preserve"> il diritto inviolabile di ogni essere innocente alla vita. "Prima di formarti nel grembo materno, ti conoscevo, prima che tu uscissi alla luce, ti avevo consacrato" (</w:t>
      </w:r>
      <w:proofErr w:type="spellStart"/>
      <w:r w:rsidRPr="00194E83">
        <w:rPr>
          <w:rFonts w:eastAsia="Times New Roman" w:cs="Times New Roman"/>
          <w:i/>
          <w:iCs/>
          <w:color w:val="000000"/>
        </w:rPr>
        <w:t>Ger</w:t>
      </w:r>
      <w:proofErr w:type="spellEnd"/>
      <w:r w:rsidRPr="00194E83">
        <w:rPr>
          <w:rFonts w:eastAsia="Times New Roman" w:cs="Times New Roman"/>
          <w:color w:val="000000"/>
        </w:rPr>
        <w:t xml:space="preserve"> 1, </w:t>
      </w:r>
      <w:proofErr w:type="gramStart"/>
      <w:r w:rsidRPr="00194E83">
        <w:rPr>
          <w:rFonts w:eastAsia="Times New Roman" w:cs="Times New Roman"/>
          <w:color w:val="000000"/>
        </w:rPr>
        <w:t>5</w:t>
      </w:r>
      <w:proofErr w:type="gramEnd"/>
      <w:r w:rsidRPr="00194E83">
        <w:rPr>
          <w:rFonts w:eastAsia="Times New Roman" w:cs="Times New Roman"/>
          <w:color w:val="000000"/>
        </w:rPr>
        <w:t xml:space="preserve">). "Non ti erano nascoste le mie ossa quando </w:t>
      </w:r>
      <w:proofErr w:type="gramStart"/>
      <w:r w:rsidRPr="00194E83">
        <w:rPr>
          <w:rFonts w:eastAsia="Times New Roman" w:cs="Times New Roman"/>
          <w:color w:val="000000"/>
        </w:rPr>
        <w:t>v</w:t>
      </w:r>
      <w:r w:rsidRPr="00194E83">
        <w:rPr>
          <w:rFonts w:eastAsia="Times New Roman" w:cs="Times New Roman"/>
          <w:color w:val="000000"/>
        </w:rPr>
        <w:t>e</w:t>
      </w:r>
      <w:r w:rsidRPr="00194E83">
        <w:rPr>
          <w:rFonts w:eastAsia="Times New Roman" w:cs="Times New Roman"/>
          <w:color w:val="000000"/>
        </w:rPr>
        <w:t>nivo</w:t>
      </w:r>
      <w:proofErr w:type="gramEnd"/>
      <w:r w:rsidRPr="00194E83">
        <w:rPr>
          <w:rFonts w:eastAsia="Times New Roman" w:cs="Times New Roman"/>
          <w:color w:val="000000"/>
        </w:rPr>
        <w:t xml:space="preserve"> formato nel segreto, intessuto nelle profondità della terra" (</w:t>
      </w:r>
      <w:proofErr w:type="spellStart"/>
      <w:r w:rsidRPr="00194E83">
        <w:rPr>
          <w:rFonts w:eastAsia="Times New Roman" w:cs="Times New Roman"/>
          <w:i/>
          <w:iCs/>
          <w:color w:val="000000"/>
        </w:rPr>
        <w:t>Sal</w:t>
      </w:r>
      <w:proofErr w:type="spellEnd"/>
      <w:r w:rsidRPr="00194E83">
        <w:rPr>
          <w:rFonts w:eastAsia="Times New Roman" w:cs="Times New Roman"/>
          <w:color w:val="000000"/>
        </w:rPr>
        <w:t xml:space="preserve"> 139, 15). </w:t>
      </w:r>
    </w:p>
    <w:p w:rsidR="00194E83" w:rsidRPr="00194E83" w:rsidRDefault="00194E83" w:rsidP="00194E83">
      <w:pPr>
        <w:spacing w:before="100" w:beforeAutospacing="1" w:after="100" w:afterAutospacing="1" w:line="240" w:lineRule="auto"/>
        <w:jc w:val="both"/>
        <w:rPr>
          <w:rFonts w:eastAsia="Times New Roman" w:cs="Times New Roman"/>
          <w:color w:val="000000"/>
        </w:rPr>
      </w:pPr>
      <w:proofErr w:type="gramStart"/>
      <w:r w:rsidRPr="00194E83">
        <w:rPr>
          <w:rFonts w:eastAsia="Times New Roman" w:cs="Times New Roman"/>
          <w:color w:val="000000"/>
        </w:rPr>
        <w:t>"Fin dal primo secolo la Chiesa ha dichiarato la malizia morale di ogni aborto provocato</w:t>
      </w:r>
      <w:proofErr w:type="gramEnd"/>
      <w:r w:rsidRPr="00194E83">
        <w:rPr>
          <w:rFonts w:eastAsia="Times New Roman" w:cs="Times New Roman"/>
          <w:color w:val="000000"/>
        </w:rPr>
        <w:t>. Questo insegn</w:t>
      </w:r>
      <w:r w:rsidRPr="00194E83">
        <w:rPr>
          <w:rFonts w:eastAsia="Times New Roman" w:cs="Times New Roman"/>
          <w:color w:val="000000"/>
        </w:rPr>
        <w:t>a</w:t>
      </w:r>
      <w:r w:rsidRPr="00194E83">
        <w:rPr>
          <w:rFonts w:eastAsia="Times New Roman" w:cs="Times New Roman"/>
          <w:color w:val="000000"/>
        </w:rPr>
        <w:t>mento non è mutato. Rimane invariabile. L'aborto diretto, cioè voluto come un fine o come un mezzo, è gravemente contrario alla legge morale: "Non uccidere il bimbo con l'aborto, e non sopprimerlo dopo la n</w:t>
      </w:r>
      <w:r w:rsidRPr="00194E83">
        <w:rPr>
          <w:rFonts w:eastAsia="Times New Roman" w:cs="Times New Roman"/>
          <w:color w:val="000000"/>
        </w:rPr>
        <w:t>a</w:t>
      </w:r>
      <w:r w:rsidRPr="00194E83">
        <w:rPr>
          <w:rFonts w:eastAsia="Times New Roman" w:cs="Times New Roman"/>
          <w:color w:val="000000"/>
        </w:rPr>
        <w:t>scita" (</w:t>
      </w:r>
      <w:proofErr w:type="spellStart"/>
      <w:r w:rsidRPr="00194E83">
        <w:rPr>
          <w:rFonts w:eastAsia="Times New Roman" w:cs="Times New Roman"/>
          <w:i/>
          <w:iCs/>
          <w:color w:val="000000"/>
        </w:rPr>
        <w:t>Didaché</w:t>
      </w:r>
      <w:proofErr w:type="spellEnd"/>
      <w:r w:rsidRPr="00194E83">
        <w:rPr>
          <w:rFonts w:eastAsia="Times New Roman" w:cs="Times New Roman"/>
          <w:color w:val="000000"/>
        </w:rPr>
        <w:t xml:space="preserve">, </w:t>
      </w:r>
      <w:proofErr w:type="gramStart"/>
      <w:r w:rsidRPr="00194E83">
        <w:rPr>
          <w:rFonts w:eastAsia="Times New Roman" w:cs="Times New Roman"/>
          <w:color w:val="000000"/>
        </w:rPr>
        <w:t>2</w:t>
      </w:r>
      <w:proofErr w:type="gramEnd"/>
      <w:r w:rsidRPr="00194E83">
        <w:rPr>
          <w:rFonts w:eastAsia="Times New Roman" w:cs="Times New Roman"/>
          <w:color w:val="000000"/>
        </w:rPr>
        <w:t xml:space="preserve">, 2). </w:t>
      </w:r>
      <w:proofErr w:type="gramStart"/>
      <w:r w:rsidRPr="00194E83">
        <w:rPr>
          <w:rFonts w:eastAsia="Times New Roman" w:cs="Times New Roman"/>
          <w:color w:val="000000"/>
        </w:rPr>
        <w:t>"Dio, padrone della vita, ha affidato agli uomini l'altissima missione di proteggere la vita, missione che deve essere adempiuta in modo degno dell'uomo</w:t>
      </w:r>
      <w:proofErr w:type="gramEnd"/>
      <w:r w:rsidRPr="00194E83">
        <w:rPr>
          <w:rFonts w:eastAsia="Times New Roman" w:cs="Times New Roman"/>
          <w:color w:val="000000"/>
        </w:rPr>
        <w:t>. Perciò la vita, una volta concepita, d</w:t>
      </w:r>
      <w:r w:rsidRPr="00194E83">
        <w:rPr>
          <w:rFonts w:eastAsia="Times New Roman" w:cs="Times New Roman"/>
          <w:color w:val="000000"/>
        </w:rPr>
        <w:t>e</w:t>
      </w:r>
      <w:r w:rsidRPr="00194E83">
        <w:rPr>
          <w:rFonts w:eastAsia="Times New Roman" w:cs="Times New Roman"/>
          <w:color w:val="000000"/>
        </w:rPr>
        <w:t>ve essere protetta con la massima cura; e l'aborto come pure l'infanticidio sono abominevoli delitti" (Conc</w:t>
      </w:r>
      <w:r w:rsidRPr="00194E83">
        <w:rPr>
          <w:rFonts w:eastAsia="Times New Roman" w:cs="Times New Roman"/>
          <w:color w:val="000000"/>
        </w:rPr>
        <w:t>i</w:t>
      </w:r>
      <w:r w:rsidRPr="00194E83">
        <w:rPr>
          <w:rFonts w:eastAsia="Times New Roman" w:cs="Times New Roman"/>
          <w:color w:val="000000"/>
        </w:rPr>
        <w:t xml:space="preserve">lio Vaticano II, </w:t>
      </w:r>
      <w:hyperlink r:id="rId6" w:history="1">
        <w:proofErr w:type="spellStart"/>
        <w:r w:rsidRPr="00194E83">
          <w:rPr>
            <w:rFonts w:eastAsia="Times New Roman" w:cs="Times New Roman"/>
            <w:i/>
            <w:iCs/>
            <w:color w:val="663300"/>
            <w:u w:val="single"/>
          </w:rPr>
          <w:t>Gaudium</w:t>
        </w:r>
        <w:proofErr w:type="spellEnd"/>
        <w:r w:rsidRPr="00194E83">
          <w:rPr>
            <w:rFonts w:eastAsia="Times New Roman" w:cs="Times New Roman"/>
            <w:i/>
            <w:iCs/>
            <w:color w:val="663300"/>
            <w:u w:val="single"/>
          </w:rPr>
          <w:t xml:space="preserve"> </w:t>
        </w:r>
        <w:proofErr w:type="spellStart"/>
        <w:r w:rsidRPr="00194E83">
          <w:rPr>
            <w:rFonts w:eastAsia="Times New Roman" w:cs="Times New Roman"/>
            <w:i/>
            <w:iCs/>
            <w:color w:val="663300"/>
            <w:u w:val="single"/>
          </w:rPr>
          <w:t>et</w:t>
        </w:r>
        <w:proofErr w:type="spellEnd"/>
        <w:r w:rsidRPr="00194E83">
          <w:rPr>
            <w:rFonts w:eastAsia="Times New Roman" w:cs="Times New Roman"/>
            <w:i/>
            <w:iCs/>
            <w:color w:val="663300"/>
            <w:u w:val="single"/>
          </w:rPr>
          <w:t xml:space="preserve"> </w:t>
        </w:r>
        <w:proofErr w:type="spellStart"/>
        <w:r w:rsidRPr="00194E83">
          <w:rPr>
            <w:rFonts w:eastAsia="Times New Roman" w:cs="Times New Roman"/>
            <w:i/>
            <w:iCs/>
            <w:color w:val="663300"/>
            <w:u w:val="single"/>
          </w:rPr>
          <w:t>spes</w:t>
        </w:r>
        <w:proofErr w:type="spellEnd"/>
      </w:hyperlink>
      <w:r w:rsidRPr="00194E83">
        <w:rPr>
          <w:rFonts w:eastAsia="Times New Roman" w:cs="Times New Roman"/>
          <w:color w:val="000000"/>
        </w:rPr>
        <w:t xml:space="preserve">, 51). </w:t>
      </w:r>
    </w:p>
    <w:p w:rsidR="00194E83" w:rsidRPr="00194E83" w:rsidRDefault="00194E83" w:rsidP="00194E83">
      <w:pPr>
        <w:spacing w:before="100" w:beforeAutospacing="1" w:after="100" w:afterAutospacing="1" w:line="240" w:lineRule="auto"/>
        <w:jc w:val="both"/>
        <w:rPr>
          <w:rFonts w:eastAsia="Times New Roman" w:cs="Times New Roman"/>
          <w:color w:val="000000"/>
        </w:rPr>
      </w:pPr>
      <w:proofErr w:type="gramStart"/>
      <w:r w:rsidRPr="00194E83">
        <w:rPr>
          <w:rFonts w:eastAsia="Times New Roman" w:cs="Times New Roman"/>
          <w:color w:val="000000"/>
        </w:rPr>
        <w:t>"La cooperazione formale a un aborto costituisce una colpa grave</w:t>
      </w:r>
      <w:proofErr w:type="gramEnd"/>
      <w:r w:rsidRPr="00194E83">
        <w:rPr>
          <w:rFonts w:eastAsia="Times New Roman" w:cs="Times New Roman"/>
          <w:color w:val="000000"/>
        </w:rPr>
        <w:t>. La Chiesa sanziona con una pena canon</w:t>
      </w:r>
      <w:r w:rsidRPr="00194E83">
        <w:rPr>
          <w:rFonts w:eastAsia="Times New Roman" w:cs="Times New Roman"/>
          <w:color w:val="000000"/>
        </w:rPr>
        <w:t>i</w:t>
      </w:r>
      <w:r w:rsidRPr="00194E83">
        <w:rPr>
          <w:rFonts w:eastAsia="Times New Roman" w:cs="Times New Roman"/>
          <w:color w:val="000000"/>
        </w:rPr>
        <w:t xml:space="preserve">ca di scomunica questo delitto contro la vita umana. "Chi procura l'aborto, se ne consegue l'effetto, incorre nella scomunica </w:t>
      </w:r>
      <w:proofErr w:type="spellStart"/>
      <w:r w:rsidRPr="00194E83">
        <w:rPr>
          <w:rFonts w:eastAsia="Times New Roman" w:cs="Times New Roman"/>
          <w:color w:val="000000"/>
        </w:rPr>
        <w:t>latae</w:t>
      </w:r>
      <w:proofErr w:type="spellEnd"/>
      <w:r w:rsidRPr="00194E83">
        <w:rPr>
          <w:rFonts w:eastAsia="Times New Roman" w:cs="Times New Roman"/>
          <w:color w:val="000000"/>
        </w:rPr>
        <w:t xml:space="preserve"> </w:t>
      </w:r>
      <w:proofErr w:type="spellStart"/>
      <w:r w:rsidRPr="00194E83">
        <w:rPr>
          <w:rFonts w:eastAsia="Times New Roman" w:cs="Times New Roman"/>
          <w:color w:val="000000"/>
        </w:rPr>
        <w:t>sententiae</w:t>
      </w:r>
      <w:proofErr w:type="spellEnd"/>
      <w:r w:rsidRPr="00194E83">
        <w:rPr>
          <w:rFonts w:eastAsia="Times New Roman" w:cs="Times New Roman"/>
          <w:color w:val="000000"/>
        </w:rPr>
        <w:t>" (</w:t>
      </w:r>
      <w:hyperlink r:id="rId7" w:history="1">
        <w:r w:rsidRPr="00194E83">
          <w:rPr>
            <w:rFonts w:eastAsia="Times New Roman" w:cs="Times New Roman"/>
            <w:color w:val="663300"/>
            <w:u w:val="single"/>
          </w:rPr>
          <w:t>Cic, can. 1398</w:t>
        </w:r>
      </w:hyperlink>
      <w:r w:rsidRPr="00194E83">
        <w:rPr>
          <w:rFonts w:eastAsia="Times New Roman" w:cs="Times New Roman"/>
          <w:color w:val="000000"/>
        </w:rPr>
        <w:t>), "per il fatto stesso d'aver commesso il delitto" (</w:t>
      </w:r>
      <w:hyperlink r:id="rId8" w:history="1">
        <w:r w:rsidRPr="00194E83">
          <w:rPr>
            <w:rFonts w:eastAsia="Times New Roman" w:cs="Times New Roman"/>
            <w:color w:val="663300"/>
            <w:u w:val="single"/>
          </w:rPr>
          <w:t>Cic, can. 1314</w:t>
        </w:r>
      </w:hyperlink>
      <w:r w:rsidRPr="00194E83">
        <w:rPr>
          <w:rFonts w:eastAsia="Times New Roman" w:cs="Times New Roman"/>
          <w:color w:val="000000"/>
        </w:rPr>
        <w:t xml:space="preserve">) e alle condizioni previste dal diritto (cfr. </w:t>
      </w:r>
      <w:hyperlink r:id="rId9" w:history="1">
        <w:r w:rsidRPr="00194E83">
          <w:rPr>
            <w:rFonts w:eastAsia="Times New Roman" w:cs="Times New Roman"/>
            <w:color w:val="663300"/>
            <w:u w:val="single"/>
          </w:rPr>
          <w:t xml:space="preserve">Cic, </w:t>
        </w:r>
        <w:proofErr w:type="spellStart"/>
        <w:proofErr w:type="gramStart"/>
        <w:r w:rsidRPr="00194E83">
          <w:rPr>
            <w:rFonts w:eastAsia="Times New Roman" w:cs="Times New Roman"/>
            <w:color w:val="663300"/>
            <w:u w:val="single"/>
          </w:rPr>
          <w:t>cann</w:t>
        </w:r>
        <w:proofErr w:type="spellEnd"/>
        <w:r w:rsidRPr="00194E83">
          <w:rPr>
            <w:rFonts w:eastAsia="Times New Roman" w:cs="Times New Roman"/>
            <w:color w:val="663300"/>
            <w:u w:val="single"/>
          </w:rPr>
          <w:t>.</w:t>
        </w:r>
        <w:proofErr w:type="gramEnd"/>
        <w:r w:rsidRPr="00194E83">
          <w:rPr>
            <w:rFonts w:eastAsia="Times New Roman" w:cs="Times New Roman"/>
            <w:color w:val="663300"/>
            <w:u w:val="single"/>
          </w:rPr>
          <w:t xml:space="preserve"> 1323-1324</w:t>
        </w:r>
      </w:hyperlink>
      <w:r w:rsidRPr="00194E83">
        <w:rPr>
          <w:rFonts w:eastAsia="Times New Roman" w:cs="Times New Roman"/>
          <w:color w:val="000000"/>
        </w:rPr>
        <w:t>). La Chiesa non intende in tal modo r</w:t>
      </w:r>
      <w:r w:rsidRPr="00194E83">
        <w:rPr>
          <w:rFonts w:eastAsia="Times New Roman" w:cs="Times New Roman"/>
          <w:color w:val="000000"/>
        </w:rPr>
        <w:t>e</w:t>
      </w:r>
      <w:r w:rsidRPr="00194E83">
        <w:rPr>
          <w:rFonts w:eastAsia="Times New Roman" w:cs="Times New Roman"/>
          <w:color w:val="000000"/>
        </w:rPr>
        <w:t xml:space="preserve">stringere il campo della misericordia. Essa </w:t>
      </w:r>
      <w:proofErr w:type="gramStart"/>
      <w:r w:rsidRPr="00194E83">
        <w:rPr>
          <w:rFonts w:eastAsia="Times New Roman" w:cs="Times New Roman"/>
          <w:color w:val="000000"/>
        </w:rPr>
        <w:t>mette in evidenza</w:t>
      </w:r>
      <w:proofErr w:type="gramEnd"/>
      <w:r w:rsidRPr="00194E83">
        <w:rPr>
          <w:rFonts w:eastAsia="Times New Roman" w:cs="Times New Roman"/>
          <w:color w:val="000000"/>
        </w:rPr>
        <w:t xml:space="preserve"> la gravità del crimine commesso, il danno irr</w:t>
      </w:r>
      <w:r w:rsidRPr="00194E83">
        <w:rPr>
          <w:rFonts w:eastAsia="Times New Roman" w:cs="Times New Roman"/>
          <w:color w:val="000000"/>
        </w:rPr>
        <w:t>e</w:t>
      </w:r>
      <w:r w:rsidRPr="00194E83">
        <w:rPr>
          <w:rFonts w:eastAsia="Times New Roman" w:cs="Times New Roman"/>
          <w:color w:val="000000"/>
        </w:rPr>
        <w:t xml:space="preserve">parabile causato all'innocente ucciso, ai suoi genitori e a tutta la società. </w:t>
      </w:r>
    </w:p>
    <w:p w:rsidR="00194E83" w:rsidRPr="00194E83" w:rsidRDefault="00194E83" w:rsidP="00194E83">
      <w:pPr>
        <w:spacing w:before="100" w:beforeAutospacing="1" w:after="100" w:afterAutospacing="1" w:line="240" w:lineRule="auto"/>
        <w:jc w:val="both"/>
        <w:rPr>
          <w:rFonts w:eastAsia="Times New Roman" w:cs="Times New Roman"/>
          <w:color w:val="000000"/>
        </w:rPr>
      </w:pPr>
      <w:r w:rsidRPr="00194E83">
        <w:rPr>
          <w:rFonts w:eastAsia="Times New Roman" w:cs="Times New Roman"/>
          <w:color w:val="000000"/>
        </w:rPr>
        <w:t>"Il diritto inalienabile alla vita di ogni individuo umano innocente rappresenta un elemento costitutivo della società civile e della sua legislazione: "I diritti inalienabili della persona dovranno essere riconosciuti e r</w:t>
      </w:r>
      <w:r w:rsidRPr="00194E83">
        <w:rPr>
          <w:rFonts w:eastAsia="Times New Roman" w:cs="Times New Roman"/>
          <w:color w:val="000000"/>
        </w:rPr>
        <w:t>i</w:t>
      </w:r>
      <w:r w:rsidRPr="00194E83">
        <w:rPr>
          <w:rFonts w:eastAsia="Times New Roman" w:cs="Times New Roman"/>
          <w:color w:val="000000"/>
        </w:rPr>
        <w:t>spettati da parte della società civile e dell'autorità politica; tali diritti dell'uomo non dipendono né dai si</w:t>
      </w:r>
      <w:r w:rsidRPr="00194E83">
        <w:rPr>
          <w:rFonts w:eastAsia="Times New Roman" w:cs="Times New Roman"/>
          <w:color w:val="000000"/>
        </w:rPr>
        <w:t>n</w:t>
      </w:r>
      <w:r w:rsidRPr="00194E83">
        <w:rPr>
          <w:rFonts w:eastAsia="Times New Roman" w:cs="Times New Roman"/>
          <w:color w:val="000000"/>
        </w:rPr>
        <w:t xml:space="preserve">goli individui, né dai genitori e neppure rappresentano una concessione </w:t>
      </w:r>
      <w:proofErr w:type="gramStart"/>
      <w:r w:rsidRPr="00194E83">
        <w:rPr>
          <w:rFonts w:eastAsia="Times New Roman" w:cs="Times New Roman"/>
          <w:color w:val="000000"/>
        </w:rPr>
        <w:t>della società e dello</w:t>
      </w:r>
      <w:proofErr w:type="gramEnd"/>
      <w:r w:rsidRPr="00194E83">
        <w:rPr>
          <w:rFonts w:eastAsia="Times New Roman" w:cs="Times New Roman"/>
          <w:color w:val="000000"/>
        </w:rPr>
        <w:t xml:space="preserve"> Stato: appa</w:t>
      </w:r>
      <w:r w:rsidRPr="00194E83">
        <w:rPr>
          <w:rFonts w:eastAsia="Times New Roman" w:cs="Times New Roman"/>
          <w:color w:val="000000"/>
        </w:rPr>
        <w:t>r</w:t>
      </w:r>
      <w:r w:rsidRPr="00194E83">
        <w:rPr>
          <w:rFonts w:eastAsia="Times New Roman" w:cs="Times New Roman"/>
          <w:color w:val="000000"/>
        </w:rPr>
        <w:t>tengono alla natura umana e sono inerenti alla persona in forza dell'atto creativo da cui ha preso origine. Tra questi diritti fondamentali bisogna, a questo proposito, ricordare: il diritto alla vita e all'integrità fisica di ogni essere umano dal concepimento alla morte... Nel momento in cui una legge positiva priva una categ</w:t>
      </w:r>
      <w:r w:rsidRPr="00194E83">
        <w:rPr>
          <w:rFonts w:eastAsia="Times New Roman" w:cs="Times New Roman"/>
          <w:color w:val="000000"/>
        </w:rPr>
        <w:t>o</w:t>
      </w:r>
      <w:r w:rsidRPr="00194E83">
        <w:rPr>
          <w:rFonts w:eastAsia="Times New Roman" w:cs="Times New Roman"/>
          <w:color w:val="000000"/>
        </w:rPr>
        <w:t xml:space="preserve">ria di esseri umani della protezione che la legislazione civile </w:t>
      </w:r>
      <w:proofErr w:type="gramStart"/>
      <w:r w:rsidRPr="00194E83">
        <w:rPr>
          <w:rFonts w:eastAsia="Times New Roman" w:cs="Times New Roman"/>
          <w:color w:val="000000"/>
        </w:rPr>
        <w:t>deve</w:t>
      </w:r>
      <w:proofErr w:type="gramEnd"/>
      <w:r w:rsidRPr="00194E83">
        <w:rPr>
          <w:rFonts w:eastAsia="Times New Roman" w:cs="Times New Roman"/>
          <w:color w:val="000000"/>
        </w:rPr>
        <w:t xml:space="preserve"> loro accordare, lo Stato viene a negare l'uguaglianza di tutti davanti alla legge. Quando lo Stato non pone la sua forza al servizio dei diritti di ci</w:t>
      </w:r>
      <w:r w:rsidRPr="00194E83">
        <w:rPr>
          <w:rFonts w:eastAsia="Times New Roman" w:cs="Times New Roman"/>
          <w:color w:val="000000"/>
        </w:rPr>
        <w:t>a</w:t>
      </w:r>
      <w:r w:rsidRPr="00194E83">
        <w:rPr>
          <w:rFonts w:eastAsia="Times New Roman" w:cs="Times New Roman"/>
          <w:color w:val="000000"/>
        </w:rPr>
        <w:t xml:space="preserve">scun cittadino, e in particolare di chi è più debole, </w:t>
      </w:r>
      <w:proofErr w:type="gramStart"/>
      <w:r w:rsidRPr="00194E83">
        <w:rPr>
          <w:rFonts w:eastAsia="Times New Roman" w:cs="Times New Roman"/>
          <w:color w:val="000000"/>
        </w:rPr>
        <w:t>vengono</w:t>
      </w:r>
      <w:proofErr w:type="gramEnd"/>
      <w:r w:rsidRPr="00194E83">
        <w:rPr>
          <w:rFonts w:eastAsia="Times New Roman" w:cs="Times New Roman"/>
          <w:color w:val="000000"/>
        </w:rPr>
        <w:t xml:space="preserve"> minati i fondamenti stessi di uno Stato di diri</w:t>
      </w:r>
      <w:r w:rsidRPr="00194E83">
        <w:rPr>
          <w:rFonts w:eastAsia="Times New Roman" w:cs="Times New Roman"/>
          <w:color w:val="000000"/>
        </w:rPr>
        <w:t>t</w:t>
      </w:r>
      <w:r w:rsidRPr="00194E83">
        <w:rPr>
          <w:rFonts w:eastAsia="Times New Roman" w:cs="Times New Roman"/>
          <w:color w:val="000000"/>
        </w:rPr>
        <w:t>to... Come conseguenza del rispetto e della protezione che vanno accordati al nascituro, a partire dal m</w:t>
      </w:r>
      <w:r w:rsidRPr="00194E83">
        <w:rPr>
          <w:rFonts w:eastAsia="Times New Roman" w:cs="Times New Roman"/>
          <w:color w:val="000000"/>
        </w:rPr>
        <w:t>o</w:t>
      </w:r>
      <w:r w:rsidRPr="00194E83">
        <w:rPr>
          <w:rFonts w:eastAsia="Times New Roman" w:cs="Times New Roman"/>
          <w:color w:val="000000"/>
        </w:rPr>
        <w:t>mento del suo concepimento, la legge dovrà prevedere appropriate sanzioni penali per ogni deliberata vi</w:t>
      </w:r>
      <w:r w:rsidRPr="00194E83">
        <w:rPr>
          <w:rFonts w:eastAsia="Times New Roman" w:cs="Times New Roman"/>
          <w:color w:val="000000"/>
        </w:rPr>
        <w:t>o</w:t>
      </w:r>
      <w:r w:rsidRPr="00194E83">
        <w:rPr>
          <w:rFonts w:eastAsia="Times New Roman" w:cs="Times New Roman"/>
          <w:color w:val="000000"/>
        </w:rPr>
        <w:t xml:space="preserve">lazione dei suoi diritti" (Congregazione per la Dottrina della Fede, Istruzione </w:t>
      </w:r>
      <w:hyperlink r:id="rId10" w:history="1">
        <w:proofErr w:type="spellStart"/>
        <w:r w:rsidRPr="00194E83">
          <w:rPr>
            <w:rFonts w:eastAsia="Times New Roman" w:cs="Times New Roman"/>
            <w:i/>
            <w:iCs/>
            <w:color w:val="663300"/>
            <w:u w:val="single"/>
          </w:rPr>
          <w:t>Donum</w:t>
        </w:r>
        <w:proofErr w:type="spellEnd"/>
        <w:r w:rsidRPr="00194E83">
          <w:rPr>
            <w:rFonts w:eastAsia="Times New Roman" w:cs="Times New Roman"/>
            <w:i/>
            <w:iCs/>
            <w:color w:val="663300"/>
            <w:u w:val="single"/>
          </w:rPr>
          <w:t xml:space="preserve"> vitae</w:t>
        </w:r>
      </w:hyperlink>
      <w:r w:rsidRPr="00194E83">
        <w:rPr>
          <w:rFonts w:eastAsia="Times New Roman" w:cs="Times New Roman"/>
          <w:color w:val="000000"/>
        </w:rPr>
        <w:t xml:space="preserve">, III)". </w:t>
      </w:r>
    </w:p>
    <w:p w:rsidR="00194E83" w:rsidRPr="00194E83" w:rsidRDefault="00194E83" w:rsidP="00194E83">
      <w:pPr>
        <w:spacing w:before="100" w:beforeAutospacing="1" w:after="100" w:afterAutospacing="1" w:line="240" w:lineRule="auto"/>
        <w:jc w:val="both"/>
        <w:rPr>
          <w:rFonts w:eastAsia="Times New Roman" w:cs="Times New Roman"/>
          <w:color w:val="000000"/>
        </w:rPr>
      </w:pPr>
      <w:r w:rsidRPr="00194E83">
        <w:rPr>
          <w:rFonts w:eastAsia="Times New Roman" w:cs="Times New Roman"/>
          <w:color w:val="000000"/>
        </w:rPr>
        <w:lastRenderedPageBreak/>
        <w:t xml:space="preserve">Nell'Enciclica </w:t>
      </w:r>
      <w:hyperlink r:id="rId11" w:history="1">
        <w:proofErr w:type="spellStart"/>
        <w:r w:rsidRPr="00194E83">
          <w:rPr>
            <w:rFonts w:eastAsia="Times New Roman" w:cs="Times New Roman"/>
            <w:i/>
            <w:iCs/>
            <w:color w:val="663300"/>
            <w:u w:val="single"/>
          </w:rPr>
          <w:t>Evangelium</w:t>
        </w:r>
        <w:proofErr w:type="spellEnd"/>
        <w:r w:rsidRPr="00194E83">
          <w:rPr>
            <w:rFonts w:eastAsia="Times New Roman" w:cs="Times New Roman"/>
            <w:i/>
            <w:iCs/>
            <w:color w:val="663300"/>
            <w:u w:val="single"/>
          </w:rPr>
          <w:t xml:space="preserve"> vitae</w:t>
        </w:r>
      </w:hyperlink>
      <w:r w:rsidRPr="00194E83">
        <w:rPr>
          <w:rFonts w:eastAsia="Times New Roman" w:cs="Times New Roman"/>
          <w:color w:val="000000"/>
        </w:rPr>
        <w:t xml:space="preserve"> Papa </w:t>
      </w:r>
      <w:hyperlink r:id="rId12" w:history="1">
        <w:r w:rsidRPr="00194E83">
          <w:rPr>
            <w:rFonts w:eastAsia="Times New Roman" w:cs="Times New Roman"/>
            <w:color w:val="663300"/>
            <w:u w:val="single"/>
          </w:rPr>
          <w:t>Giovanni Paolo II</w:t>
        </w:r>
      </w:hyperlink>
      <w:r w:rsidRPr="00194E83">
        <w:rPr>
          <w:rFonts w:eastAsia="Times New Roman" w:cs="Times New Roman"/>
          <w:color w:val="000000"/>
        </w:rPr>
        <w:t xml:space="preserve"> ha riaffermato tale dottrina con la sua autorità di S</w:t>
      </w:r>
      <w:r w:rsidRPr="00194E83">
        <w:rPr>
          <w:rFonts w:eastAsia="Times New Roman" w:cs="Times New Roman"/>
          <w:color w:val="000000"/>
        </w:rPr>
        <w:t>u</w:t>
      </w:r>
      <w:r w:rsidRPr="00194E83">
        <w:rPr>
          <w:rFonts w:eastAsia="Times New Roman" w:cs="Times New Roman"/>
          <w:color w:val="000000"/>
        </w:rPr>
        <w:t>premo Pastore della Chiesa: "Con l'autorità che Cristo ha conferito a Pietro e ai suoi Successori, in com</w:t>
      </w:r>
      <w:r w:rsidRPr="00194E83">
        <w:rPr>
          <w:rFonts w:eastAsia="Times New Roman" w:cs="Times New Roman"/>
          <w:color w:val="000000"/>
        </w:rPr>
        <w:t>u</w:t>
      </w:r>
      <w:r w:rsidRPr="00194E83">
        <w:rPr>
          <w:rFonts w:eastAsia="Times New Roman" w:cs="Times New Roman"/>
          <w:color w:val="000000"/>
        </w:rPr>
        <w:t xml:space="preserve">nione con i Vescovi - che a varie riprese hanno condannato l'aborto e che nella consultazione </w:t>
      </w:r>
      <w:proofErr w:type="gramStart"/>
      <w:r w:rsidRPr="00194E83">
        <w:rPr>
          <w:rFonts w:eastAsia="Times New Roman" w:cs="Times New Roman"/>
          <w:color w:val="000000"/>
        </w:rPr>
        <w:t>precedent</w:t>
      </w:r>
      <w:r w:rsidRPr="00194E83">
        <w:rPr>
          <w:rFonts w:eastAsia="Times New Roman" w:cs="Times New Roman"/>
          <w:color w:val="000000"/>
        </w:rPr>
        <w:t>e</w:t>
      </w:r>
      <w:r w:rsidRPr="00194E83">
        <w:rPr>
          <w:rFonts w:eastAsia="Times New Roman" w:cs="Times New Roman"/>
          <w:color w:val="000000"/>
        </w:rPr>
        <w:t>mente</w:t>
      </w:r>
      <w:proofErr w:type="gramEnd"/>
      <w:r w:rsidRPr="00194E83">
        <w:rPr>
          <w:rFonts w:eastAsia="Times New Roman" w:cs="Times New Roman"/>
          <w:color w:val="000000"/>
        </w:rPr>
        <w:t xml:space="preserve"> citata, pur dispersi per il mondo, hanno unanimemente consentito circa questa dottrina - dichiaro che l'aborto diretto, cioè voluto come fine o come mezzo, costituisce sempre un disordine morale grave, in quanto uccisione deliberata di un essere umano innocente. Tale dottrina è fondata sulla legge naturale e sulla Parola di Dio scritta, è trasmessa dalla Tradizione della Chiesa </w:t>
      </w:r>
      <w:proofErr w:type="gramStart"/>
      <w:r w:rsidRPr="00194E83">
        <w:rPr>
          <w:rFonts w:eastAsia="Times New Roman" w:cs="Times New Roman"/>
          <w:color w:val="000000"/>
        </w:rPr>
        <w:t>ed</w:t>
      </w:r>
      <w:proofErr w:type="gramEnd"/>
      <w:r w:rsidRPr="00194E83">
        <w:rPr>
          <w:rFonts w:eastAsia="Times New Roman" w:cs="Times New Roman"/>
          <w:color w:val="000000"/>
        </w:rPr>
        <w:t xml:space="preserve"> insegnata dal Magistero ordinario e universale" (</w:t>
      </w:r>
      <w:hyperlink r:id="rId13" w:history="1">
        <w:r w:rsidRPr="00194E83">
          <w:rPr>
            <w:rFonts w:eastAsia="Times New Roman" w:cs="Times New Roman"/>
            <w:color w:val="663300"/>
            <w:u w:val="single"/>
          </w:rPr>
          <w:t>n. 62</w:t>
        </w:r>
      </w:hyperlink>
      <w:r w:rsidRPr="00194E83">
        <w:rPr>
          <w:rFonts w:eastAsia="Times New Roman" w:cs="Times New Roman"/>
          <w:color w:val="000000"/>
        </w:rPr>
        <w:t xml:space="preserve">). </w:t>
      </w:r>
    </w:p>
    <w:p w:rsidR="00194E83" w:rsidRPr="00194E83" w:rsidRDefault="00194E83" w:rsidP="00194E83">
      <w:pPr>
        <w:spacing w:before="100" w:beforeAutospacing="1" w:after="100" w:afterAutospacing="1" w:line="240" w:lineRule="auto"/>
        <w:jc w:val="both"/>
        <w:rPr>
          <w:rFonts w:eastAsia="Times New Roman" w:cs="Times New Roman"/>
          <w:color w:val="000000"/>
        </w:rPr>
      </w:pPr>
      <w:r w:rsidRPr="00194E83">
        <w:rPr>
          <w:rFonts w:eastAsia="Times New Roman" w:cs="Times New Roman"/>
          <w:color w:val="000000"/>
        </w:rPr>
        <w:t xml:space="preserve">Per quanto riguarda l'aborto procurato in alcune situazioni difficili e complesse, vale l'insegnamento chiaro e preciso di Papa </w:t>
      </w:r>
      <w:hyperlink r:id="rId14" w:history="1">
        <w:r w:rsidRPr="00194E83">
          <w:rPr>
            <w:rFonts w:eastAsia="Times New Roman" w:cs="Times New Roman"/>
            <w:color w:val="663300"/>
            <w:u w:val="single"/>
          </w:rPr>
          <w:t>Giovanni Paolo II</w:t>
        </w:r>
      </w:hyperlink>
      <w:r w:rsidRPr="00194E83">
        <w:rPr>
          <w:rFonts w:eastAsia="Times New Roman" w:cs="Times New Roman"/>
          <w:color w:val="000000"/>
        </w:rPr>
        <w:t xml:space="preserve">: "È vero che molte volte la scelta abortiva riveste per </w:t>
      </w:r>
      <w:proofErr w:type="gramStart"/>
      <w:r w:rsidRPr="00194E83">
        <w:rPr>
          <w:rFonts w:eastAsia="Times New Roman" w:cs="Times New Roman"/>
          <w:color w:val="000000"/>
        </w:rPr>
        <w:t>la madre carattere drammatico e doloroso</w:t>
      </w:r>
      <w:proofErr w:type="gramEnd"/>
      <w:r w:rsidRPr="00194E83">
        <w:rPr>
          <w:rFonts w:eastAsia="Times New Roman" w:cs="Times New Roman"/>
          <w:color w:val="000000"/>
        </w:rPr>
        <w:t>, in quanto la decisione di disfarsi del frutto del concepimento non viene presa per ragioni puramente egoistiche e di comodo, ma perché si vorrebbero salvaguardare alcuni importanti beni, quali la propria salute o un livello dignitoso di vita per gli altri membri della famiglia. Talvolta si temono per il nascituro condizioni di esistenza tali da far pensare che per lui sarebbe meglio non nascere. Tuttavia, qu</w:t>
      </w:r>
      <w:r w:rsidRPr="00194E83">
        <w:rPr>
          <w:rFonts w:eastAsia="Times New Roman" w:cs="Times New Roman"/>
          <w:color w:val="000000"/>
        </w:rPr>
        <w:t>e</w:t>
      </w:r>
      <w:r w:rsidRPr="00194E83">
        <w:rPr>
          <w:rFonts w:eastAsia="Times New Roman" w:cs="Times New Roman"/>
          <w:color w:val="000000"/>
        </w:rPr>
        <w:t>ste e altre simili ragioni, per quanto gravi e drammatiche, non possono mai giustificare la soppressione d</w:t>
      </w:r>
      <w:r w:rsidRPr="00194E83">
        <w:rPr>
          <w:rFonts w:eastAsia="Times New Roman" w:cs="Times New Roman"/>
          <w:color w:val="000000"/>
        </w:rPr>
        <w:t>e</w:t>
      </w:r>
      <w:r w:rsidRPr="00194E83">
        <w:rPr>
          <w:rFonts w:eastAsia="Times New Roman" w:cs="Times New Roman"/>
          <w:color w:val="000000"/>
        </w:rPr>
        <w:t xml:space="preserve">liberata di un essere umano innocente" (Enciclica </w:t>
      </w:r>
      <w:hyperlink r:id="rId15" w:history="1">
        <w:proofErr w:type="spellStart"/>
        <w:r w:rsidRPr="00194E83">
          <w:rPr>
            <w:rFonts w:eastAsia="Times New Roman" w:cs="Times New Roman"/>
            <w:i/>
            <w:iCs/>
            <w:color w:val="663300"/>
            <w:u w:val="single"/>
          </w:rPr>
          <w:t>Evangelium</w:t>
        </w:r>
        <w:proofErr w:type="spellEnd"/>
        <w:r w:rsidRPr="00194E83">
          <w:rPr>
            <w:rFonts w:eastAsia="Times New Roman" w:cs="Times New Roman"/>
            <w:i/>
            <w:iCs/>
            <w:color w:val="663300"/>
            <w:u w:val="single"/>
          </w:rPr>
          <w:t xml:space="preserve"> vitae</w:t>
        </w:r>
        <w:r w:rsidRPr="00194E83">
          <w:rPr>
            <w:rFonts w:eastAsia="Times New Roman" w:cs="Times New Roman"/>
            <w:color w:val="663300"/>
            <w:u w:val="single"/>
          </w:rPr>
          <w:t>, n. 58</w:t>
        </w:r>
      </w:hyperlink>
      <w:r w:rsidRPr="00194E83">
        <w:rPr>
          <w:rFonts w:eastAsia="Times New Roman" w:cs="Times New Roman"/>
          <w:color w:val="000000"/>
        </w:rPr>
        <w:t xml:space="preserve">). </w:t>
      </w:r>
    </w:p>
    <w:p w:rsidR="00194E83" w:rsidRPr="00194E83" w:rsidRDefault="00194E83" w:rsidP="00194E83">
      <w:pPr>
        <w:spacing w:before="100" w:beforeAutospacing="1" w:after="100" w:afterAutospacing="1" w:line="240" w:lineRule="auto"/>
        <w:jc w:val="both"/>
        <w:rPr>
          <w:rFonts w:eastAsia="Times New Roman" w:cs="Times New Roman"/>
          <w:color w:val="000000"/>
        </w:rPr>
      </w:pPr>
      <w:r w:rsidRPr="00194E83">
        <w:rPr>
          <w:rFonts w:eastAsia="Times New Roman" w:cs="Times New Roman"/>
          <w:color w:val="000000"/>
        </w:rPr>
        <w:t>Quanto alla problematica di determinati trattamenti medici al fine di preservare la salute della madre o</w:t>
      </w:r>
      <w:r w:rsidRPr="00194E83">
        <w:rPr>
          <w:rFonts w:eastAsia="Times New Roman" w:cs="Times New Roman"/>
          <w:color w:val="000000"/>
        </w:rPr>
        <w:t>c</w:t>
      </w:r>
      <w:r w:rsidRPr="00194E83">
        <w:rPr>
          <w:rFonts w:eastAsia="Times New Roman" w:cs="Times New Roman"/>
          <w:color w:val="000000"/>
        </w:rPr>
        <w:t>corre distinguere bene tra due fattispecie diverse: da una parte un intervento che direttamente provoca la morte del feto, chiamato talvolta in modo inappropriato aborto "terapeutico", che non può mai essere lec</w:t>
      </w:r>
      <w:r w:rsidRPr="00194E83">
        <w:rPr>
          <w:rFonts w:eastAsia="Times New Roman" w:cs="Times New Roman"/>
          <w:color w:val="000000"/>
        </w:rPr>
        <w:t>i</w:t>
      </w:r>
      <w:r w:rsidRPr="00194E83">
        <w:rPr>
          <w:rFonts w:eastAsia="Times New Roman" w:cs="Times New Roman"/>
          <w:color w:val="000000"/>
        </w:rPr>
        <w:t xml:space="preserve">to </w:t>
      </w:r>
      <w:proofErr w:type="gramStart"/>
      <w:r w:rsidRPr="00194E83">
        <w:rPr>
          <w:rFonts w:eastAsia="Times New Roman" w:cs="Times New Roman"/>
          <w:color w:val="000000"/>
        </w:rPr>
        <w:t>in quanto</w:t>
      </w:r>
      <w:proofErr w:type="gramEnd"/>
      <w:r w:rsidRPr="00194E83">
        <w:rPr>
          <w:rFonts w:eastAsia="Times New Roman" w:cs="Times New Roman"/>
          <w:color w:val="000000"/>
        </w:rPr>
        <w:t xml:space="preserve"> è l'uccisione diretta di un essere umano innocente; dall'altra parte un intervento in sé non </w:t>
      </w:r>
      <w:r w:rsidRPr="00194E83">
        <w:rPr>
          <w:rFonts w:eastAsia="Times New Roman" w:cs="Times New Roman"/>
          <w:color w:val="000000"/>
        </w:rPr>
        <w:t>a</w:t>
      </w:r>
      <w:r w:rsidRPr="00194E83">
        <w:rPr>
          <w:rFonts w:eastAsia="Times New Roman" w:cs="Times New Roman"/>
          <w:color w:val="000000"/>
        </w:rPr>
        <w:t>bortivo che può avere, come conseguenza collaterale, la morte del figlio: "Se, per esempio, la salvezza della vita della futura madre, indipendentemente dal suo stato di gravidanza, richiedesse urgentemente un atto chirurgico, o altra applicazione terapeutica, che avrebbe come conseguenza accessoria, in nessun modo v</w:t>
      </w:r>
      <w:r w:rsidRPr="00194E83">
        <w:rPr>
          <w:rFonts w:eastAsia="Times New Roman" w:cs="Times New Roman"/>
          <w:color w:val="000000"/>
        </w:rPr>
        <w:t>o</w:t>
      </w:r>
      <w:r w:rsidRPr="00194E83">
        <w:rPr>
          <w:rFonts w:eastAsia="Times New Roman" w:cs="Times New Roman"/>
          <w:color w:val="000000"/>
        </w:rPr>
        <w:t xml:space="preserve">luta né intesa, ma inevitabile, la morte del feto, un tale atto non potrebbe più dirsi un diretto attentato alla vita innocente. </w:t>
      </w:r>
      <w:proofErr w:type="gramStart"/>
      <w:r w:rsidRPr="00194E83">
        <w:rPr>
          <w:rFonts w:eastAsia="Times New Roman" w:cs="Times New Roman"/>
          <w:color w:val="000000"/>
        </w:rPr>
        <w:t>In queste condizioni l'operazione può essere considerata lecita, come altri simili interventi medici, sempre che si tratti di un bene di alto valore, qual è la vita, e non sia possibile di rimandarla dopo la nascita del bambino, né di ricorrere ad altro efficace rimedio" (Pio XII, Discorso al "Fronte della Famiglia" e all'Associazione Famiglie numerose, 27 novembre 1951)</w:t>
      </w:r>
      <w:proofErr w:type="gramEnd"/>
      <w:r w:rsidRPr="00194E83">
        <w:rPr>
          <w:rFonts w:eastAsia="Times New Roman" w:cs="Times New Roman"/>
          <w:color w:val="000000"/>
        </w:rPr>
        <w:t xml:space="preserve">. </w:t>
      </w:r>
    </w:p>
    <w:p w:rsidR="00194E83" w:rsidRPr="00194E83" w:rsidRDefault="00194E83" w:rsidP="00194E83">
      <w:pPr>
        <w:spacing w:before="100" w:beforeAutospacing="1" w:after="100" w:afterAutospacing="1" w:line="240" w:lineRule="auto"/>
        <w:jc w:val="both"/>
        <w:rPr>
          <w:rFonts w:eastAsia="Times New Roman" w:cs="Times New Roman"/>
          <w:color w:val="000000"/>
        </w:rPr>
      </w:pPr>
      <w:r w:rsidRPr="00194E83">
        <w:rPr>
          <w:rFonts w:eastAsia="Times New Roman" w:cs="Times New Roman"/>
          <w:color w:val="000000"/>
        </w:rPr>
        <w:t xml:space="preserve">Quanto alla responsabilità degli operatori sanitari, occorre ricordare le parole di Papa </w:t>
      </w:r>
      <w:hyperlink r:id="rId16" w:history="1">
        <w:r w:rsidRPr="00194E83">
          <w:rPr>
            <w:rFonts w:eastAsia="Times New Roman" w:cs="Times New Roman"/>
            <w:color w:val="663300"/>
            <w:u w:val="single"/>
          </w:rPr>
          <w:t>Giovanni Paolo II</w:t>
        </w:r>
      </w:hyperlink>
      <w:r w:rsidRPr="00194E83">
        <w:rPr>
          <w:rFonts w:eastAsia="Times New Roman" w:cs="Times New Roman"/>
          <w:color w:val="000000"/>
        </w:rPr>
        <w:t xml:space="preserve">: "La loro professione li vuole custodi e servitori della vita umana. Nel </w:t>
      </w:r>
      <w:proofErr w:type="gramStart"/>
      <w:r w:rsidRPr="00194E83">
        <w:rPr>
          <w:rFonts w:eastAsia="Times New Roman" w:cs="Times New Roman"/>
          <w:color w:val="000000"/>
        </w:rPr>
        <w:t>contesto</w:t>
      </w:r>
      <w:proofErr w:type="gramEnd"/>
      <w:r w:rsidRPr="00194E83">
        <w:rPr>
          <w:rFonts w:eastAsia="Times New Roman" w:cs="Times New Roman"/>
          <w:color w:val="000000"/>
        </w:rPr>
        <w:t xml:space="preserve"> culturale e sociale odierno, nel quale la scienza e l'arte medica rischiano di smarrire la loro nativa dimensione etica, essi possono essere talvolta fortemente tentati di trasformarsi in artefici di manipolazione della vita o addirittura in operatori di morte. Di fronte a tale tentazione la loro responsabilità è </w:t>
      </w:r>
      <w:proofErr w:type="gramStart"/>
      <w:r w:rsidRPr="00194E83">
        <w:rPr>
          <w:rFonts w:eastAsia="Times New Roman" w:cs="Times New Roman"/>
          <w:color w:val="000000"/>
        </w:rPr>
        <w:t>oggi enormemente accresciuta</w:t>
      </w:r>
      <w:proofErr w:type="gramEnd"/>
      <w:r w:rsidRPr="00194E83">
        <w:rPr>
          <w:rFonts w:eastAsia="Times New Roman" w:cs="Times New Roman"/>
          <w:color w:val="000000"/>
        </w:rPr>
        <w:t xml:space="preserve"> e trova la sua isp</w:t>
      </w:r>
      <w:r w:rsidRPr="00194E83">
        <w:rPr>
          <w:rFonts w:eastAsia="Times New Roman" w:cs="Times New Roman"/>
          <w:color w:val="000000"/>
        </w:rPr>
        <w:t>i</w:t>
      </w:r>
      <w:r w:rsidRPr="00194E83">
        <w:rPr>
          <w:rFonts w:eastAsia="Times New Roman" w:cs="Times New Roman"/>
          <w:color w:val="000000"/>
        </w:rPr>
        <w:t>razione più profonda e il suo sostegno più forte proprio nell'intrinseca e imprescindibile dimensione etica della professione sanitaria, come già riconosceva l'antico e sempre attuale giuramento di Ippocrate, seco</w:t>
      </w:r>
      <w:r w:rsidRPr="00194E83">
        <w:rPr>
          <w:rFonts w:eastAsia="Times New Roman" w:cs="Times New Roman"/>
          <w:color w:val="000000"/>
        </w:rPr>
        <w:t>n</w:t>
      </w:r>
      <w:r w:rsidRPr="00194E83">
        <w:rPr>
          <w:rFonts w:eastAsia="Times New Roman" w:cs="Times New Roman"/>
          <w:color w:val="000000"/>
        </w:rPr>
        <w:t>do il quale ad ogni medico è chiesto di impegnarsi per il rispetto assoluto della vita umana e della sua sacr</w:t>
      </w:r>
      <w:r w:rsidRPr="00194E83">
        <w:rPr>
          <w:rFonts w:eastAsia="Times New Roman" w:cs="Times New Roman"/>
          <w:color w:val="000000"/>
        </w:rPr>
        <w:t>a</w:t>
      </w:r>
      <w:r w:rsidRPr="00194E83">
        <w:rPr>
          <w:rFonts w:eastAsia="Times New Roman" w:cs="Times New Roman"/>
          <w:color w:val="000000"/>
        </w:rPr>
        <w:t xml:space="preserve">lità" (Enciclica </w:t>
      </w:r>
      <w:hyperlink r:id="rId17" w:history="1">
        <w:proofErr w:type="spellStart"/>
        <w:r w:rsidRPr="00194E83">
          <w:rPr>
            <w:rFonts w:eastAsia="Times New Roman" w:cs="Times New Roman"/>
            <w:i/>
            <w:iCs/>
            <w:color w:val="663300"/>
            <w:u w:val="single"/>
          </w:rPr>
          <w:t>Evangelium</w:t>
        </w:r>
        <w:proofErr w:type="spellEnd"/>
        <w:r w:rsidRPr="00194E83">
          <w:rPr>
            <w:rFonts w:eastAsia="Times New Roman" w:cs="Times New Roman"/>
            <w:i/>
            <w:iCs/>
            <w:color w:val="663300"/>
            <w:u w:val="single"/>
          </w:rPr>
          <w:t xml:space="preserve"> vitae</w:t>
        </w:r>
        <w:r w:rsidRPr="00194E83">
          <w:rPr>
            <w:rFonts w:eastAsia="Times New Roman" w:cs="Times New Roman"/>
            <w:color w:val="663300"/>
            <w:u w:val="single"/>
          </w:rPr>
          <w:t>, n. 89</w:t>
        </w:r>
      </w:hyperlink>
      <w:r w:rsidRPr="00194E83">
        <w:rPr>
          <w:rFonts w:eastAsia="Times New Roman" w:cs="Times New Roman"/>
          <w:color w:val="000000"/>
        </w:rPr>
        <w:t xml:space="preserve">). </w:t>
      </w:r>
    </w:p>
    <w:p w:rsidR="00194E83" w:rsidRPr="00194E83" w:rsidRDefault="00194E83" w:rsidP="00194E83">
      <w:pPr>
        <w:spacing w:before="100" w:beforeAutospacing="1" w:after="100" w:afterAutospacing="1" w:line="240" w:lineRule="auto"/>
        <w:jc w:val="both"/>
        <w:rPr>
          <w:rFonts w:eastAsia="Times New Roman" w:cs="Times New Roman"/>
          <w:color w:val="000000"/>
        </w:rPr>
      </w:pPr>
      <w:r w:rsidRPr="00194E83">
        <w:rPr>
          <w:rFonts w:eastAsia="Times New Roman" w:cs="Times New Roman"/>
          <w:color w:val="000000"/>
        </w:rPr>
        <w:t xml:space="preserve">  </w:t>
      </w:r>
    </w:p>
    <w:p w:rsidR="00194E83" w:rsidRPr="00194E83" w:rsidRDefault="00194E83" w:rsidP="00194E83">
      <w:pPr>
        <w:spacing w:after="0" w:line="240" w:lineRule="auto"/>
        <w:jc w:val="both"/>
        <w:rPr>
          <w:rFonts w:eastAsia="Times New Roman" w:cs="Times New Roman"/>
          <w:color w:val="000000"/>
        </w:rPr>
      </w:pPr>
    </w:p>
    <w:p w:rsidR="00194E83" w:rsidRPr="00194E83" w:rsidRDefault="00194E83" w:rsidP="00194E83">
      <w:pPr>
        <w:spacing w:before="100" w:beforeAutospacing="1" w:after="100" w:afterAutospacing="1" w:line="240" w:lineRule="auto"/>
        <w:jc w:val="both"/>
        <w:rPr>
          <w:rFonts w:eastAsia="Times New Roman" w:cs="Times New Roman"/>
          <w:color w:val="000000"/>
        </w:rPr>
      </w:pPr>
      <w:proofErr w:type="gramStart"/>
      <w:r w:rsidRPr="00194E83">
        <w:rPr>
          <w:rFonts w:eastAsia="Times New Roman" w:cs="Times New Roman"/>
          <w:color w:val="000000"/>
        </w:rPr>
        <w:t>* «L'Osservatore Romano», Anno CXLIX n. 157 (11 luglio 2009), p. 7.</w:t>
      </w:r>
      <w:proofErr w:type="gramEnd"/>
    </w:p>
    <w:p w:rsidR="006606C7" w:rsidRPr="00194E83" w:rsidRDefault="006606C7" w:rsidP="00194E83">
      <w:pPr>
        <w:jc w:val="both"/>
      </w:pPr>
    </w:p>
    <w:sectPr w:rsidR="006606C7" w:rsidRPr="00194E8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hyphenationZone w:val="283"/>
  <w:characterSpacingControl w:val="doNotCompress"/>
  <w:compat>
    <w:useFELayout/>
  </w:compat>
  <w:rsids>
    <w:rsidRoot w:val="00194E83"/>
    <w:rsid w:val="00194E83"/>
    <w:rsid w:val="006606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94E83"/>
    <w:rPr>
      <w:color w:val="663300"/>
      <w:u w:val="single"/>
    </w:rPr>
  </w:style>
  <w:style w:type="paragraph" w:styleId="NormaleWeb">
    <w:name w:val="Normal (Web)"/>
    <w:basedOn w:val="Normale"/>
    <w:uiPriority w:val="99"/>
    <w:semiHidden/>
    <w:unhideWhenUsed/>
    <w:rsid w:val="00194E83"/>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ITA0276/__P4S.HTM" TargetMode="External"/><Relationship Id="rId13" Type="http://schemas.openxmlformats.org/officeDocument/2006/relationships/hyperlink" Target="http://www.vatican.va/edocs/ITA1217/__PM.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atican.va/archive/ITA0276/__P54.HTM" TargetMode="External"/><Relationship Id="rId12" Type="http://schemas.openxmlformats.org/officeDocument/2006/relationships/hyperlink" Target="http://www.vatican.va/holy_father/john_paul_ii/index_it.htm" TargetMode="External"/><Relationship Id="rId17" Type="http://schemas.openxmlformats.org/officeDocument/2006/relationships/hyperlink" Target="http://www.vatican.va/edocs/ITA1217/__PS.HTM" TargetMode="External"/><Relationship Id="rId2" Type="http://schemas.openxmlformats.org/officeDocument/2006/relationships/settings" Target="settings.xml"/><Relationship Id="rId16" Type="http://schemas.openxmlformats.org/officeDocument/2006/relationships/hyperlink" Target="http://www.vatican.va/holy_father/john_paul_ii/index_it.htm" TargetMode="External"/><Relationship Id="rId1" Type="http://schemas.openxmlformats.org/officeDocument/2006/relationships/styles" Target="styles.xml"/><Relationship Id="rId6" Type="http://schemas.openxmlformats.org/officeDocument/2006/relationships/hyperlink" Target="http://www.vatican.va/archive/hist_councils/ii_vatican_council/documents/vat-ii_const_19651207_gaudium-et-spes_it.html" TargetMode="External"/><Relationship Id="rId11" Type="http://schemas.openxmlformats.org/officeDocument/2006/relationships/hyperlink" Target="http://www.vatican.va/edocs/ITA1217/_INDEX.HTM" TargetMode="External"/><Relationship Id="rId5" Type="http://schemas.openxmlformats.org/officeDocument/2006/relationships/hyperlink" Target="http://www.vatican.va/archive/ITA0014/__P7Y.HTM" TargetMode="External"/><Relationship Id="rId15" Type="http://schemas.openxmlformats.org/officeDocument/2006/relationships/hyperlink" Target="http://www.vatican.va/edocs/ITA1217/__PM.HTM" TargetMode="External"/><Relationship Id="rId10" Type="http://schemas.openxmlformats.org/officeDocument/2006/relationships/hyperlink" Target="http://www.vatican.va/roman_curia/congregations/cfaith/documents/rc_con_cfaith_doc_19870222_respect-for%20human-life_it.html" TargetMode="External"/><Relationship Id="rId19" Type="http://schemas.openxmlformats.org/officeDocument/2006/relationships/theme" Target="theme/theme1.xml"/><Relationship Id="rId4" Type="http://schemas.openxmlformats.org/officeDocument/2006/relationships/hyperlink" Target="http://www.vatican.va/roman_curia/pontifical_academies/acdlife/index_it.htm" TargetMode="External"/><Relationship Id="rId9" Type="http://schemas.openxmlformats.org/officeDocument/2006/relationships/hyperlink" Target="http://www.vatican.va/archive/ITA0276/__P4T.HTM" TargetMode="External"/><Relationship Id="rId14" Type="http://schemas.openxmlformats.org/officeDocument/2006/relationships/hyperlink" Target="http://www.vatican.va/holy_father/john_paul_ii/index_it.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1401</Words>
  <Characters>7986</Characters>
  <Application>Microsoft Office Word</Application>
  <DocSecurity>0</DocSecurity>
  <Lines>66</Lines>
  <Paragraphs>18</Paragraphs>
  <ScaleCrop>false</ScaleCrop>
  <Company>Acer</Company>
  <LinksUpToDate>false</LinksUpToDate>
  <CharactersWithSpaces>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3</cp:revision>
  <cp:lastPrinted>2012-12-27T09:31:00Z</cp:lastPrinted>
  <dcterms:created xsi:type="dcterms:W3CDTF">2012-12-27T09:29:00Z</dcterms:created>
  <dcterms:modified xsi:type="dcterms:W3CDTF">2012-12-27T09:31:00Z</dcterms:modified>
</cp:coreProperties>
</file>